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E72" w:rsidRP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val="de-DE"/>
        </w:rPr>
      </w:pPr>
      <w:r w:rsidRPr="00BA6E72">
        <w:rPr>
          <w:rFonts w:ascii="Times New Roman" w:hAnsi="Times New Roman" w:cs="Times New Roman"/>
          <w:b/>
          <w:color w:val="333333"/>
          <w:sz w:val="24"/>
          <w:szCs w:val="24"/>
          <w:shd w:val="clear" w:color="auto" w:fill="FFFFFF"/>
          <w:lang w:val="de-DE"/>
        </w:rPr>
        <w:t>ALLE EPOCHEN DER DEUTSCHEN </w:t>
      </w:r>
      <w:r w:rsidRPr="00BA6E72">
        <w:rPr>
          <w:rFonts w:ascii="Times New Roman" w:hAnsi="Times New Roman" w:cs="Times New Roman"/>
          <w:b/>
          <w:bCs/>
          <w:color w:val="333333"/>
          <w:sz w:val="24"/>
          <w:szCs w:val="24"/>
          <w:shd w:val="clear" w:color="auto" w:fill="FFFFFF"/>
          <w:lang w:val="de-DE"/>
        </w:rPr>
        <w:t>LITERATUR</w:t>
      </w:r>
      <w:r w:rsidRPr="00BA6E72">
        <w:rPr>
          <w:rFonts w:ascii="Times New Roman" w:hAnsi="Times New Roman" w:cs="Times New Roman"/>
          <w:b/>
          <w:color w:val="333333"/>
          <w:sz w:val="24"/>
          <w:szCs w:val="24"/>
          <w:shd w:val="clear" w:color="auto" w:fill="FFFFFF"/>
          <w:lang w:val="de-DE"/>
        </w:rPr>
        <w:t> - VOM MITT</w:t>
      </w:r>
      <w:r>
        <w:rPr>
          <w:rFonts w:ascii="Times New Roman" w:hAnsi="Times New Roman" w:cs="Times New Roman"/>
          <w:b/>
          <w:color w:val="333333"/>
          <w:sz w:val="24"/>
          <w:szCs w:val="24"/>
          <w:shd w:val="clear" w:color="auto" w:fill="FFFFFF"/>
          <w:lang w:val="de-DE"/>
        </w:rPr>
        <w:t>ELALTER BIS ZUR NAHEN GEGENWART</w:t>
      </w:r>
      <w:r w:rsidRPr="00BA6E72">
        <w:rPr>
          <w:rFonts w:ascii="Times New Roman" w:hAnsi="Times New Roman" w:cs="Times New Roman"/>
          <w:b/>
          <w:color w:val="333333"/>
          <w:sz w:val="24"/>
          <w:szCs w:val="24"/>
          <w:shd w:val="clear" w:color="auto" w:fill="FFFFFF"/>
          <w:lang w:val="de-DE"/>
        </w:rPr>
        <w:t> </w:t>
      </w:r>
    </w:p>
    <w:p w:rsidR="00BA6E72" w:rsidRP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lang w:val="de-DE"/>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t>FRÜHMITTELALTER</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1" name="Рисунок 1" descr="Frühmittel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ühmittelalter"/>
                    <pic:cNvPicPr>
                      <a:picLocks noChangeAspect="1" noChangeArrowheads="1"/>
                    </pic:cNvPicPr>
                  </pic:nvPicPr>
                  <pic:blipFill>
                    <a:blip r:embed="rId5"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ca. 500 - 1180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1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1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 w:anchor="weltbild" w:history="1">
        <w:r w:rsidR="005A63CB" w:rsidRPr="00BA6E72">
          <w:rPr>
            <w:rFonts w:ascii="Times New Roman" w:eastAsia="Times New Roman" w:hAnsi="Times New Roman" w:cs="Times New Roman"/>
            <w:b/>
            <w:bCs/>
            <w:color w:val="008000"/>
            <w:sz w:val="24"/>
            <w:szCs w:val="24"/>
          </w:rPr>
          <w:t>II. Weltbild</w:t>
        </w:r>
      </w:hyperlink>
    </w:p>
    <w:p w:rsidR="005A63CB" w:rsidRPr="00BA6E72" w:rsidRDefault="00A61FD1" w:rsidP="005A63CB">
      <w:pPr>
        <w:numPr>
          <w:ilvl w:val="0"/>
          <w:numId w:val="1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8" w:anchor="geschichte" w:history="1">
        <w:r w:rsidR="005A63CB" w:rsidRPr="00BA6E72">
          <w:rPr>
            <w:rFonts w:ascii="Times New Roman" w:eastAsia="Times New Roman" w:hAnsi="Times New Roman" w:cs="Times New Roman"/>
            <w:b/>
            <w:bCs/>
            <w:color w:val="008000"/>
            <w:sz w:val="24"/>
            <w:szCs w:val="24"/>
          </w:rPr>
          <w:t>III. Historischer Hintergrund</w:t>
        </w:r>
      </w:hyperlink>
    </w:p>
    <w:p w:rsidR="005A63CB" w:rsidRPr="00BA6E72" w:rsidRDefault="00A61FD1" w:rsidP="005A63CB">
      <w:pPr>
        <w:numPr>
          <w:ilvl w:val="0"/>
          <w:numId w:val="1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9" w:anchor="dichtung" w:history="1">
        <w:r w:rsidR="005A63CB" w:rsidRPr="00BA6E72">
          <w:rPr>
            <w:rFonts w:ascii="Times New Roman" w:eastAsia="Times New Roman" w:hAnsi="Times New Roman" w:cs="Times New Roman"/>
            <w:b/>
            <w:bCs/>
            <w:color w:val="008000"/>
            <w:sz w:val="24"/>
            <w:szCs w:val="24"/>
          </w:rPr>
          <w:t>1. Die frühmittelalterliche Dichtung</w:t>
        </w:r>
      </w:hyperlink>
    </w:p>
    <w:p w:rsidR="005A63CB" w:rsidRPr="00BA6E72" w:rsidRDefault="00A61FD1" w:rsidP="005A63CB">
      <w:pPr>
        <w:numPr>
          <w:ilvl w:val="0"/>
          <w:numId w:val="11"/>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0" w:anchor="germlit" w:history="1">
        <w:r w:rsidR="005A63CB" w:rsidRPr="00BA6E72">
          <w:rPr>
            <w:rFonts w:ascii="Times New Roman" w:eastAsia="Times New Roman" w:hAnsi="Times New Roman" w:cs="Times New Roman"/>
            <w:b/>
            <w:bCs/>
            <w:color w:val="008000"/>
            <w:sz w:val="24"/>
            <w:szCs w:val="24"/>
          </w:rPr>
          <w:t>1.1 Germanische Literaturzeugnisse</w:t>
        </w:r>
      </w:hyperlink>
    </w:p>
    <w:p w:rsidR="005A63CB" w:rsidRPr="00BA6E72" w:rsidRDefault="00A61FD1" w:rsidP="005A63CB">
      <w:pPr>
        <w:numPr>
          <w:ilvl w:val="0"/>
          <w:numId w:val="11"/>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1" w:anchor="ahdlit" w:history="1">
        <w:r w:rsidR="005A63CB" w:rsidRPr="00BA6E72">
          <w:rPr>
            <w:rFonts w:ascii="Times New Roman" w:eastAsia="Times New Roman" w:hAnsi="Times New Roman" w:cs="Times New Roman"/>
            <w:b/>
            <w:bCs/>
            <w:color w:val="000000"/>
            <w:sz w:val="24"/>
            <w:szCs w:val="24"/>
          </w:rPr>
          <w:t>1.2 Althochdeutsche Literatur (760-1060)</w:t>
        </w:r>
      </w:hyperlink>
    </w:p>
    <w:p w:rsidR="005A63CB" w:rsidRPr="00BA6E72" w:rsidRDefault="00A61FD1" w:rsidP="005A63CB">
      <w:pPr>
        <w:numPr>
          <w:ilvl w:val="0"/>
          <w:numId w:val="11"/>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2" w:anchor="fmhdlit" w:history="1">
        <w:r w:rsidR="005A63CB" w:rsidRPr="00BA6E72">
          <w:rPr>
            <w:rFonts w:ascii="Times New Roman" w:eastAsia="Times New Roman" w:hAnsi="Times New Roman" w:cs="Times New Roman"/>
            <w:b/>
            <w:bCs/>
            <w:color w:val="008000"/>
            <w:sz w:val="24"/>
            <w:szCs w:val="24"/>
          </w:rPr>
          <w:t>1.3 Frühmittelhochdeutsche Literatur (1060-1120)</w:t>
        </w:r>
      </w:hyperlink>
    </w:p>
    <w:p w:rsidR="005A63CB" w:rsidRPr="00BA6E72" w:rsidRDefault="00A61FD1" w:rsidP="005A63CB">
      <w:pPr>
        <w:numPr>
          <w:ilvl w:val="0"/>
          <w:numId w:val="11"/>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3" w:anchor="vorhoefischelit" w:history="1">
        <w:r w:rsidR="005A63CB" w:rsidRPr="00BA6E72">
          <w:rPr>
            <w:rFonts w:ascii="Times New Roman" w:eastAsia="Times New Roman" w:hAnsi="Times New Roman" w:cs="Times New Roman"/>
            <w:b/>
            <w:bCs/>
            <w:color w:val="008000"/>
            <w:sz w:val="24"/>
            <w:szCs w:val="24"/>
          </w:rPr>
          <w:t>1.4 Vorhöfische Literatur (1120-1180)</w:t>
        </w:r>
      </w:hyperlink>
    </w:p>
    <w:p w:rsidR="005A63CB" w:rsidRPr="00BA6E72" w:rsidRDefault="00A61FD1" w:rsidP="005A63CB">
      <w:pPr>
        <w:numPr>
          <w:ilvl w:val="0"/>
          <w:numId w:val="1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4"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1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1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6"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Begriff Mittelalter ging aus der nachfolgenden Epoche, der Renaissance, hervor. Die Humanisten wählten den Begriff für die Zeit zwischen Antike und der Neuzeit.</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0" w:name="weltbild"/>
      <w:bookmarkEnd w:id="0"/>
      <w:r w:rsidRPr="00BA6E72">
        <w:rPr>
          <w:color w:val="000000"/>
          <w:sz w:val="24"/>
          <w:szCs w:val="24"/>
          <w:lang w:val="de-DE"/>
        </w:rPr>
        <w:t>II. Weltbild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mittelalterliche Weltbild ist tief von Kirche und Bibel geprägt. Gott ist der Erschaffer der Welt, der Natur und des Menschen und lenkt diese. Die Vertreibung aus dem Paradies wird als Beginn der Geschichte angesehen, die europäischen Königs- und Kaiserreiche – unter Einfluss der Kirche – als Vorläufer des Gottesreichs auf der Erde, nach dem Jüngsten Gericht. Der einzelne Mensch ist Bestandteil dieser Ordnung, er fühlt sich als Teil der Gesellschaft, nicht als Individuum.</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1" w:name="geschichte"/>
      <w:bookmarkEnd w:id="1"/>
      <w:r w:rsidRPr="00BA6E72">
        <w:rPr>
          <w:color w:val="000000"/>
          <w:sz w:val="24"/>
          <w:szCs w:val="24"/>
          <w:lang w:val="de-DE"/>
        </w:rPr>
        <w:t>III.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Die einsetzende Völkerwanderung und der Zerfall des Römischen Reiches markieren den Beginn des Mittelalters und damit gleichzeitig das Ende der Antike. Die Herrschaftsgewalt zersplitterte sich zunächst in grundherrschaftliche, später in lehensrechtliche Beziehungen bis hin zur Entstehung des Königreiches. Die Macht wurde dabei nicht nur von den Adligen, meistens </w:t>
      </w:r>
      <w:r w:rsidRPr="00BA6E72">
        <w:rPr>
          <w:rFonts w:ascii="Times New Roman" w:hAnsi="Times New Roman" w:cs="Times New Roman"/>
          <w:color w:val="000000"/>
          <w:sz w:val="24"/>
          <w:szCs w:val="24"/>
          <w:lang w:val="de-DE"/>
        </w:rPr>
        <w:lastRenderedPageBreak/>
        <w:t>Lehnsherren, ausgeübt, sondern auch von der Kirche, die eine eigene Machtposition vertrat. Durch Salbung des Königs war dieser auch kirchlich legitimiert. Im Frühmittelalter war die Kirche der Kulturträger der Gesellschaft, denn meist wusste nur der Klerus über das Lesen und Schreiben Bescheid. Die Gesellschaft war geteilt in die Stände Klerus, Adel und Bauern. Sie richtete sich auf agrarwirtschaftliche und naturalwirtschaftliche Produktion aus.</w:t>
      </w:r>
      <w:r w:rsidRPr="00BA6E72">
        <w:rPr>
          <w:rFonts w:ascii="Times New Roman" w:hAnsi="Times New Roman" w:cs="Times New Roman"/>
          <w:color w:val="000000"/>
          <w:sz w:val="24"/>
          <w:szCs w:val="24"/>
          <w:lang w:val="de-DE"/>
        </w:rPr>
        <w:br/>
        <w:t xml:space="preserve">Das Frühmittelalter wurde von drei bedeutenden Adelsgeschlechtern geprägt: den Karolingern, den Ottonen und den Saliern. Das fränkische Hochadelsgeschlecht beherrschte von 750-900 Westeuropa. Sein bedeutendster Vertreter war Karl der Große (768-814), der im Jahre 800 zum ersten Kaiser vom Papst gekrönt wurde. Nach dessen Tode zerfiel das Karolingerreich. Die östlichen Gebiete, dem späteren Heiligen Römischen Reich, wurden von den Ottonen (900-1024) übernommen. Das Ottonengeschlecht erlosch, als des nach dem Tode Heinrich II. keine männlichen Nachfolger mehr gab. Die Königswürde wurde auf Konrad II., einem Salier, übertragen. Das fränkische Adelsgeschlecht der Salier regierte von 1024-1125. Nach dem Tod des kinderlosen letzten salischen Königs </w:t>
      </w:r>
      <w:proofErr w:type="gramStart"/>
      <w:r w:rsidRPr="00BA6E72">
        <w:rPr>
          <w:rFonts w:ascii="Times New Roman" w:hAnsi="Times New Roman" w:cs="Times New Roman"/>
          <w:color w:val="000000"/>
          <w:sz w:val="24"/>
          <w:szCs w:val="24"/>
          <w:lang w:val="de-DE"/>
        </w:rPr>
        <w:t>ging</w:t>
      </w:r>
      <w:proofErr w:type="gramEnd"/>
      <w:r w:rsidRPr="00BA6E72">
        <w:rPr>
          <w:rFonts w:ascii="Times New Roman" w:hAnsi="Times New Roman" w:cs="Times New Roman"/>
          <w:color w:val="000000"/>
          <w:sz w:val="24"/>
          <w:szCs w:val="24"/>
          <w:lang w:val="de-DE"/>
        </w:rPr>
        <w:t xml:space="preserve"> dessen Besitztümer an die Staufer über.</w:t>
      </w:r>
    </w:p>
    <w:p w:rsidR="005A63CB" w:rsidRPr="005115EC" w:rsidRDefault="005A63CB" w:rsidP="005A63CB">
      <w:pPr>
        <w:pStyle w:val="2"/>
        <w:pBdr>
          <w:bottom w:val="single" w:sz="6" w:space="2" w:color="99CC66"/>
        </w:pBdr>
        <w:shd w:val="clear" w:color="auto" w:fill="F4FFDE"/>
        <w:rPr>
          <w:sz w:val="24"/>
          <w:szCs w:val="24"/>
          <w:lang w:val="de-DE"/>
        </w:rPr>
      </w:pPr>
      <w:bookmarkStart w:id="2" w:name="dichtung"/>
      <w:bookmarkEnd w:id="2"/>
      <w:r w:rsidRPr="005115EC">
        <w:rPr>
          <w:sz w:val="24"/>
          <w:szCs w:val="24"/>
          <w:lang w:val="de-DE"/>
        </w:rPr>
        <w:t>1. Die frühmittelalterliche Dichtung</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 w:name="germlit"/>
      <w:bookmarkEnd w:id="3"/>
      <w:r w:rsidRPr="00BA6E72">
        <w:rPr>
          <w:rFonts w:ascii="Times New Roman" w:hAnsi="Times New Roman" w:cs="Times New Roman"/>
          <w:color w:val="000000"/>
          <w:sz w:val="24"/>
          <w:szCs w:val="24"/>
          <w:lang w:val="de-DE"/>
        </w:rPr>
        <w:t>     1.1 Germanische Literaturzeugnisse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Germanen brachten bei ihrer Völkerwanderung eine eigene Literatur mit. Es entstanden in verschiedenen Gegenden unterschiedliche Sagenkreise. Überlieferungen aus der Germanischen Literatur sind das </w:t>
      </w:r>
      <w:r w:rsidRPr="00BA6E72">
        <w:rPr>
          <w:rFonts w:ascii="Times New Roman" w:hAnsi="Times New Roman" w:cs="Times New Roman"/>
          <w:b/>
          <w:bCs/>
          <w:i/>
          <w:iCs/>
          <w:color w:val="000000"/>
          <w:sz w:val="24"/>
          <w:szCs w:val="24"/>
          <w:lang w:val="de-DE"/>
        </w:rPr>
        <w:t>Hildebrandslied</w:t>
      </w:r>
      <w:r w:rsidRPr="00BA6E72">
        <w:rPr>
          <w:rFonts w:ascii="Times New Roman" w:hAnsi="Times New Roman" w:cs="Times New Roman"/>
          <w:color w:val="000000"/>
          <w:sz w:val="24"/>
          <w:szCs w:val="24"/>
          <w:lang w:val="de-DE"/>
        </w:rPr>
        <w:t> und die </w:t>
      </w:r>
      <w:hyperlink r:id="rId17" w:history="1">
        <w:r w:rsidRPr="00BA6E72">
          <w:rPr>
            <w:rStyle w:val="a6"/>
            <w:rFonts w:ascii="Times New Roman" w:hAnsi="Times New Roman" w:cs="Times New Roman"/>
            <w:b/>
            <w:bCs/>
            <w:i/>
            <w:iCs/>
            <w:color w:val="008000"/>
            <w:sz w:val="24"/>
            <w:szCs w:val="24"/>
            <w:lang w:val="de-DE"/>
          </w:rPr>
          <w:t>Merseburger Zaubersprüche</w:t>
        </w:r>
      </w:hyperlink>
      <w:r w:rsidRPr="00BA6E72">
        <w:rPr>
          <w:rFonts w:ascii="Times New Roman" w:hAnsi="Times New Roman" w:cs="Times New Roman"/>
          <w:color w:val="000000"/>
          <w:sz w:val="24"/>
          <w:szCs w:val="24"/>
          <w:lang w:val="de-DE"/>
        </w:rPr>
        <w:t>. Die </w:t>
      </w:r>
      <w:r w:rsidRPr="00BA6E72">
        <w:rPr>
          <w:rFonts w:ascii="Times New Roman" w:hAnsi="Times New Roman" w:cs="Times New Roman"/>
          <w:i/>
          <w:iCs/>
          <w:color w:val="000000"/>
          <w:sz w:val="24"/>
          <w:szCs w:val="24"/>
          <w:lang w:val="de-DE"/>
        </w:rPr>
        <w:t>Merseburger Zaubersprüche</w:t>
      </w:r>
      <w:r w:rsidRPr="00BA6E72">
        <w:rPr>
          <w:rFonts w:ascii="Times New Roman" w:hAnsi="Times New Roman" w:cs="Times New Roman"/>
          <w:color w:val="000000"/>
          <w:sz w:val="24"/>
          <w:szCs w:val="24"/>
          <w:lang w:val="de-DE"/>
        </w:rPr>
        <w:t> wurden erst im 10. Jahrhundert aufgezeichnet, entstanden wahrscheinlich aber noch vor 750. Der erste Spruch dient der Befreiung eines Gefangenen, der zweite Spruch zur Heilung eines verrenkten Pferdefußes. Das </w:t>
      </w:r>
      <w:r w:rsidRPr="00BA6E72">
        <w:rPr>
          <w:rFonts w:ascii="Times New Roman" w:hAnsi="Times New Roman" w:cs="Times New Roman"/>
          <w:i/>
          <w:iCs/>
          <w:color w:val="000000"/>
          <w:sz w:val="24"/>
          <w:szCs w:val="24"/>
          <w:lang w:val="de-DE"/>
        </w:rPr>
        <w:t>Hildebrandslied</w:t>
      </w:r>
      <w:r w:rsidRPr="00BA6E72">
        <w:rPr>
          <w:rFonts w:ascii="Times New Roman" w:hAnsi="Times New Roman" w:cs="Times New Roman"/>
          <w:color w:val="000000"/>
          <w:sz w:val="24"/>
          <w:szCs w:val="24"/>
          <w:lang w:val="de-DE"/>
        </w:rPr>
        <w:t> ist das einzige germanische Heldenlied in althochdeutscher Sprache. Das </w:t>
      </w:r>
      <w:r w:rsidRPr="00BA6E72">
        <w:rPr>
          <w:rFonts w:ascii="Times New Roman" w:hAnsi="Times New Roman" w:cs="Times New Roman"/>
          <w:i/>
          <w:iCs/>
          <w:color w:val="000000"/>
          <w:sz w:val="24"/>
          <w:szCs w:val="24"/>
          <w:lang w:val="de-DE"/>
        </w:rPr>
        <w:t>Hildebrandslied</w:t>
      </w:r>
      <w:r w:rsidRPr="00BA6E72">
        <w:rPr>
          <w:rFonts w:ascii="Times New Roman" w:hAnsi="Times New Roman" w:cs="Times New Roman"/>
          <w:color w:val="000000"/>
          <w:sz w:val="24"/>
          <w:szCs w:val="24"/>
          <w:lang w:val="de-DE"/>
        </w:rPr>
        <w:t> wurde um 830 von zwei Mönchen des Fuldaer Klosters auf die inneren Deckblätter eines Gebetbuches geschrieben. Entstanden ist es um 770/780. Die 68 erhaltenen stabenden Langzeilen berichten vom Vater-Sohn-Kampf zwischen Hildebrand und Hadubrand, die Handlung bricht aber mitten im Kampf ab. Aus altnordischen Dichtungen geht hervor, dass Hildebrand seinen Sohn erschlägt.</w:t>
      </w:r>
    </w:p>
    <w:p w:rsidR="005A63CB" w:rsidRPr="00BA6E72" w:rsidRDefault="005A63CB" w:rsidP="005A63CB">
      <w:pPr>
        <w:pStyle w:val="3"/>
        <w:shd w:val="clear" w:color="auto" w:fill="F4FFDE"/>
        <w:jc w:val="center"/>
        <w:rPr>
          <w:rFonts w:ascii="Times New Roman" w:hAnsi="Times New Roman" w:cs="Times New Roman"/>
          <w:color w:val="000000"/>
          <w:sz w:val="24"/>
          <w:szCs w:val="24"/>
        </w:rPr>
      </w:pPr>
      <w:r w:rsidRPr="00BA6E72">
        <w:rPr>
          <w:rFonts w:ascii="Times New Roman" w:hAnsi="Times New Roman" w:cs="Times New Roman"/>
          <w:color w:val="000000"/>
          <w:sz w:val="24"/>
          <w:szCs w:val="24"/>
        </w:rPr>
        <w:t>Merseburger Zaubersprüche: Zweiter Spruch</w:t>
      </w:r>
    </w:p>
    <w:tbl>
      <w:tblPr>
        <w:tblW w:w="0" w:type="auto"/>
        <w:jc w:val="center"/>
        <w:tblCellSpacing w:w="15" w:type="dxa"/>
        <w:shd w:val="clear" w:color="auto" w:fill="F4FFDE"/>
        <w:tblCellMar>
          <w:top w:w="15" w:type="dxa"/>
          <w:left w:w="15" w:type="dxa"/>
          <w:bottom w:w="15" w:type="dxa"/>
          <w:right w:w="15" w:type="dxa"/>
        </w:tblCellMar>
        <w:tblLook w:val="04A0"/>
      </w:tblPr>
      <w:tblGrid>
        <w:gridCol w:w="5603"/>
      </w:tblGrid>
      <w:tr w:rsidR="005A63CB" w:rsidRPr="00BA6E72" w:rsidTr="005A63CB">
        <w:trPr>
          <w:tblCellSpacing w:w="15" w:type="dxa"/>
          <w:jc w:val="center"/>
        </w:trPr>
        <w:tc>
          <w:tcPr>
            <w:tcW w:w="0" w:type="auto"/>
            <w:shd w:val="clear" w:color="auto" w:fill="F4FFDE"/>
            <w:hideMark/>
          </w:tcPr>
          <w:p w:rsidR="005A63CB" w:rsidRPr="00BA6E72" w:rsidRDefault="005A63CB">
            <w:pPr>
              <w:rPr>
                <w:rFonts w:ascii="Times New Roman" w:hAnsi="Times New Roman" w:cs="Times New Roman"/>
                <w:sz w:val="24"/>
                <w:szCs w:val="24"/>
              </w:rPr>
            </w:pPr>
            <w:proofErr w:type="gramStart"/>
            <w:r w:rsidRPr="00BA6E72">
              <w:rPr>
                <w:rFonts w:ascii="Times New Roman" w:hAnsi="Times New Roman" w:cs="Times New Roman"/>
                <w:sz w:val="24"/>
                <w:szCs w:val="24"/>
              </w:rPr>
              <w:t>Phol ende uuodon uuorun zi holza.</w:t>
            </w:r>
            <w:r w:rsidRPr="00BA6E72">
              <w:rPr>
                <w:rFonts w:ascii="Times New Roman" w:hAnsi="Times New Roman" w:cs="Times New Roman"/>
                <w:sz w:val="24"/>
                <w:szCs w:val="24"/>
              </w:rPr>
              <w:br/>
              <w:t>du uuart demo balderes uolon sin uuoz birenkit.</w:t>
            </w:r>
            <w:r w:rsidRPr="00BA6E72">
              <w:rPr>
                <w:rFonts w:ascii="Times New Roman" w:hAnsi="Times New Roman" w:cs="Times New Roman"/>
                <w:sz w:val="24"/>
                <w:szCs w:val="24"/>
              </w:rPr>
              <w:br/>
              <w:t>thu biguol en sinthgunt, sunna era suister,</w:t>
            </w:r>
            <w:r w:rsidRPr="00BA6E72">
              <w:rPr>
                <w:rFonts w:ascii="Times New Roman" w:hAnsi="Times New Roman" w:cs="Times New Roman"/>
                <w:sz w:val="24"/>
                <w:szCs w:val="24"/>
              </w:rPr>
              <w:br/>
              <w:t>thu biguol en friia, uolla era suister,</w:t>
            </w:r>
            <w:r w:rsidRPr="00BA6E72">
              <w:rPr>
                <w:rFonts w:ascii="Times New Roman" w:hAnsi="Times New Roman" w:cs="Times New Roman"/>
                <w:sz w:val="24"/>
                <w:szCs w:val="24"/>
              </w:rPr>
              <w:br/>
              <w:t>thu biguol en uuodan, so he uuola conda:</w:t>
            </w:r>
            <w:r w:rsidRPr="00BA6E72">
              <w:rPr>
                <w:rFonts w:ascii="Times New Roman" w:hAnsi="Times New Roman" w:cs="Times New Roman"/>
                <w:sz w:val="24"/>
                <w:szCs w:val="24"/>
              </w:rPr>
              <w:br/>
              <w:t>sose benrenki, sose bluotrenki,</w:t>
            </w:r>
            <w:r w:rsidRPr="00BA6E72">
              <w:rPr>
                <w:rFonts w:ascii="Times New Roman" w:hAnsi="Times New Roman" w:cs="Times New Roman"/>
                <w:sz w:val="24"/>
                <w:szCs w:val="24"/>
              </w:rPr>
              <w:br/>
              <w:t>sose lidirenki:</w:t>
            </w:r>
            <w:r w:rsidRPr="00BA6E72">
              <w:rPr>
                <w:rFonts w:ascii="Times New Roman" w:hAnsi="Times New Roman" w:cs="Times New Roman"/>
                <w:sz w:val="24"/>
                <w:szCs w:val="24"/>
              </w:rPr>
              <w:br/>
              <w:t>ben zi bena, bluot zi bluoda,</w:t>
            </w:r>
            <w:r w:rsidRPr="00BA6E72">
              <w:rPr>
                <w:rFonts w:ascii="Times New Roman" w:hAnsi="Times New Roman" w:cs="Times New Roman"/>
                <w:sz w:val="24"/>
                <w:szCs w:val="24"/>
              </w:rPr>
              <w:br/>
              <w:t>lid zi geliden, sose gelimida sin.</w:t>
            </w:r>
            <w:proofErr w:type="gramEnd"/>
          </w:p>
        </w:tc>
      </w:tr>
      <w:tr w:rsidR="005A63CB" w:rsidRPr="005115EC" w:rsidTr="005A63CB">
        <w:trPr>
          <w:tblCellSpacing w:w="15" w:type="dxa"/>
          <w:jc w:val="center"/>
        </w:trPr>
        <w:tc>
          <w:tcPr>
            <w:tcW w:w="0" w:type="auto"/>
            <w:shd w:val="clear" w:color="auto" w:fill="F4FFDE"/>
            <w:vAlign w:val="center"/>
            <w:hideMark/>
          </w:tcPr>
          <w:p w:rsidR="005A63CB" w:rsidRPr="00BA6E72" w:rsidRDefault="00A61FD1">
            <w:pPr>
              <w:rPr>
                <w:rFonts w:ascii="Times New Roman" w:hAnsi="Times New Roman" w:cs="Times New Roman"/>
                <w:sz w:val="24"/>
                <w:szCs w:val="24"/>
              </w:rPr>
            </w:pPr>
            <w:r w:rsidRPr="00A61FD1">
              <w:rPr>
                <w:rFonts w:ascii="Times New Roman" w:hAnsi="Times New Roman" w:cs="Times New Roman"/>
                <w:sz w:val="24"/>
                <w:szCs w:val="24"/>
              </w:rPr>
              <w:pict>
                <v:rect id="_x0000_i1025" style="width:233.9pt;height:1.5pt" o:hrpct="500" o:hralign="center" o:hrstd="t" o:hrnoshade="t" o:hr="t" fillcolor="#9c6" stroked="f"/>
              </w:pict>
            </w:r>
          </w:p>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Phol und Wodan ritten zu Walde.</w:t>
            </w:r>
            <w:r w:rsidRPr="00BA6E72">
              <w:rPr>
                <w:rFonts w:ascii="Times New Roman" w:hAnsi="Times New Roman" w:cs="Times New Roman"/>
                <w:sz w:val="24"/>
                <w:szCs w:val="24"/>
                <w:lang w:val="de-DE"/>
              </w:rPr>
              <w:br/>
              <w:t>Da ward dem Fohlen Balders sein Fuss verrenkt.</w:t>
            </w:r>
            <w:r w:rsidRPr="00BA6E72">
              <w:rPr>
                <w:rFonts w:ascii="Times New Roman" w:hAnsi="Times New Roman" w:cs="Times New Roman"/>
                <w:sz w:val="24"/>
                <w:szCs w:val="24"/>
                <w:lang w:val="de-DE"/>
              </w:rPr>
              <w:br/>
              <w:t>Da besprachen ihn Sinthgund und Sunna, ihre Schwester,</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lastRenderedPageBreak/>
              <w:t>da besprachen ihn Frija und Volla, ihre Schwester,</w:t>
            </w:r>
            <w:r w:rsidRPr="00BA6E72">
              <w:rPr>
                <w:rFonts w:ascii="Times New Roman" w:hAnsi="Times New Roman" w:cs="Times New Roman"/>
                <w:sz w:val="24"/>
                <w:szCs w:val="24"/>
                <w:lang w:val="de-DE"/>
              </w:rPr>
              <w:br/>
              <w:t>da besprach ihn Wodan, wie er's wohl verstand:</w:t>
            </w:r>
            <w:r w:rsidRPr="00BA6E72">
              <w:rPr>
                <w:rFonts w:ascii="Times New Roman" w:hAnsi="Times New Roman" w:cs="Times New Roman"/>
                <w:sz w:val="24"/>
                <w:szCs w:val="24"/>
                <w:lang w:val="de-DE"/>
              </w:rPr>
              <w:br/>
              <w:t>So Beinverrenkung, so Blutverrenkung,</w:t>
            </w:r>
            <w:r w:rsidRPr="00BA6E72">
              <w:rPr>
                <w:rFonts w:ascii="Times New Roman" w:hAnsi="Times New Roman" w:cs="Times New Roman"/>
                <w:sz w:val="24"/>
                <w:szCs w:val="24"/>
                <w:lang w:val="de-DE"/>
              </w:rPr>
              <w:br/>
              <w:t>so Gliedverrenkung: Bein zu Beine, Blut zu Blute,</w:t>
            </w:r>
            <w:r w:rsidRPr="00BA6E72">
              <w:rPr>
                <w:rFonts w:ascii="Times New Roman" w:hAnsi="Times New Roman" w:cs="Times New Roman"/>
                <w:sz w:val="24"/>
                <w:szCs w:val="24"/>
                <w:lang w:val="de-DE"/>
              </w:rPr>
              <w:br/>
              <w:t>Glied zu Glieden, als wenn sie geleimet wären.</w:t>
            </w:r>
          </w:p>
        </w:tc>
      </w:tr>
    </w:tbl>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 w:name="ahdlit"/>
      <w:bookmarkEnd w:id="4"/>
      <w:r w:rsidRPr="00BA6E72">
        <w:rPr>
          <w:rFonts w:ascii="Times New Roman" w:hAnsi="Times New Roman" w:cs="Times New Roman"/>
          <w:color w:val="000000"/>
          <w:sz w:val="24"/>
          <w:szCs w:val="24"/>
          <w:lang w:val="de-DE"/>
        </w:rPr>
        <w:lastRenderedPageBreak/>
        <w:t>     1.2 Althochdeutsche Literatur (760-1060)</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Unter Karl dem Großen (768-814) wurden die Germanen christianisiert und die Geistlichen betrachteten es als ihre Aufgabe, den "Bekehrten" die christliche Literatur nahezubringen. Die Lese- und Schreibkunst blieb lediglich den Mönchen vorbehalten. Die althochdeutsche Literatur vereint zwei Traditionsstränge: germanisch-heidnische Elemente und christlich-antike Elemente. Um 760/765 verfasste der Bischof Arbeo von Freising ein lateinisch-deutsches Wörterbuch, das nach seinem ersten Eintrag benannt wurde: </w:t>
      </w:r>
      <w:r w:rsidRPr="00BA6E72">
        <w:rPr>
          <w:rFonts w:ascii="Times New Roman" w:hAnsi="Times New Roman" w:cs="Times New Roman"/>
          <w:b/>
          <w:bCs/>
          <w:i/>
          <w:iCs/>
          <w:color w:val="000000"/>
          <w:sz w:val="24"/>
          <w:szCs w:val="24"/>
          <w:lang w:val="de-DE"/>
        </w:rPr>
        <w:t>Abrogans</w:t>
      </w:r>
      <w:r w:rsidRPr="00BA6E72">
        <w:rPr>
          <w:rFonts w:ascii="Times New Roman" w:hAnsi="Times New Roman" w:cs="Times New Roman"/>
          <w:color w:val="000000"/>
          <w:sz w:val="24"/>
          <w:szCs w:val="24"/>
          <w:lang w:val="de-DE"/>
        </w:rPr>
        <w:t>. Dieses Werk ist das erste erhaltene Zeugnis der deutschen Sprache.</w:t>
      </w:r>
      <w:r w:rsidRPr="00BA6E72">
        <w:rPr>
          <w:rFonts w:ascii="Times New Roman" w:hAnsi="Times New Roman" w:cs="Times New Roman"/>
          <w:color w:val="000000"/>
          <w:sz w:val="24"/>
          <w:szCs w:val="24"/>
          <w:lang w:val="de-DE"/>
        </w:rPr>
        <w:br/>
        <w:t>Heidnische Zaubersprüche wurden von den Christen als Segenssprüche übernommen. Die heidnischen Götter wurden dabei ausgelassen und für sie wurde Gott eingesetzt.</w:t>
      </w:r>
      <w:r w:rsidRPr="00BA6E72">
        <w:rPr>
          <w:rFonts w:ascii="Times New Roman" w:hAnsi="Times New Roman" w:cs="Times New Roman"/>
          <w:color w:val="000000"/>
          <w:sz w:val="24"/>
          <w:szCs w:val="24"/>
          <w:lang w:val="de-DE"/>
        </w:rPr>
        <w:br/>
        <w:t>Für die deutsche Literaturgeschichte ist die um 865 entstandene </w:t>
      </w:r>
      <w:r w:rsidRPr="00BA6E72">
        <w:rPr>
          <w:rFonts w:ascii="Times New Roman" w:hAnsi="Times New Roman" w:cs="Times New Roman"/>
          <w:b/>
          <w:bCs/>
          <w:i/>
          <w:iCs/>
          <w:color w:val="000000"/>
          <w:sz w:val="24"/>
          <w:szCs w:val="24"/>
          <w:lang w:val="de-DE"/>
        </w:rPr>
        <w:t>Evangelienharmonie</w:t>
      </w:r>
      <w:r w:rsidRPr="00BA6E72">
        <w:rPr>
          <w:rFonts w:ascii="Times New Roman" w:hAnsi="Times New Roman" w:cs="Times New Roman"/>
          <w:color w:val="000000"/>
          <w:sz w:val="24"/>
          <w:szCs w:val="24"/>
          <w:lang w:val="de-DE"/>
        </w:rPr>
        <w:t> von </w:t>
      </w:r>
      <w:hyperlink r:id="rId18" w:history="1">
        <w:r w:rsidRPr="00BA6E72">
          <w:rPr>
            <w:rStyle w:val="a6"/>
            <w:rFonts w:ascii="Times New Roman" w:hAnsi="Times New Roman" w:cs="Times New Roman"/>
            <w:b/>
            <w:bCs/>
            <w:color w:val="008000"/>
            <w:sz w:val="24"/>
            <w:szCs w:val="24"/>
            <w:lang w:val="de-DE"/>
          </w:rPr>
          <w:t>Otfrid von Weißenburg</w:t>
        </w:r>
      </w:hyperlink>
      <w:r w:rsidRPr="00BA6E72">
        <w:rPr>
          <w:rFonts w:ascii="Times New Roman" w:hAnsi="Times New Roman" w:cs="Times New Roman"/>
          <w:color w:val="000000"/>
          <w:sz w:val="24"/>
          <w:szCs w:val="24"/>
          <w:lang w:val="de-DE"/>
        </w:rPr>
        <w:t> von großer Bedeutung. Otfrid führte als erster Dichter den Endreim in die deutschsprachige Literatur ein. Seine </w:t>
      </w:r>
      <w:r w:rsidRPr="00BA6E72">
        <w:rPr>
          <w:rFonts w:ascii="Times New Roman" w:hAnsi="Times New Roman" w:cs="Times New Roman"/>
          <w:i/>
          <w:iCs/>
          <w:color w:val="000000"/>
          <w:sz w:val="24"/>
          <w:szCs w:val="24"/>
          <w:lang w:val="de-DE"/>
        </w:rPr>
        <w:t>Evangelienharmonie</w:t>
      </w:r>
      <w:r w:rsidRPr="00BA6E72">
        <w:rPr>
          <w:rFonts w:ascii="Times New Roman" w:hAnsi="Times New Roman" w:cs="Times New Roman"/>
          <w:color w:val="000000"/>
          <w:sz w:val="24"/>
          <w:szCs w:val="24"/>
          <w:lang w:val="de-DE"/>
        </w:rPr>
        <w:t>, die das Leben Jesu von der Geburt bis zur Auffahrt in den Himmel schildert, ist in vier Handschriften überliefert.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 w:name="fmhdlit"/>
      <w:bookmarkEnd w:id="5"/>
      <w:r w:rsidRPr="00BA6E72">
        <w:rPr>
          <w:rFonts w:ascii="Times New Roman" w:hAnsi="Times New Roman" w:cs="Times New Roman"/>
          <w:color w:val="000000"/>
          <w:sz w:val="24"/>
          <w:szCs w:val="24"/>
          <w:lang w:val="de-DE"/>
        </w:rPr>
        <w:t>     1.3 Frühmittelhochdeutsche Literatur (1060-1120)</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w:t>
      </w:r>
      <w:r w:rsidRPr="00BA6E72">
        <w:rPr>
          <w:rFonts w:ascii="Times New Roman" w:hAnsi="Times New Roman" w:cs="Times New Roman"/>
          <w:b/>
          <w:bCs/>
          <w:i/>
          <w:iCs/>
          <w:color w:val="000000"/>
          <w:sz w:val="24"/>
          <w:szCs w:val="24"/>
          <w:lang w:val="de-DE"/>
        </w:rPr>
        <w:t>Paraphrase des Hohen Liedes</w:t>
      </w:r>
      <w:r w:rsidRPr="00BA6E72">
        <w:rPr>
          <w:rFonts w:ascii="Times New Roman" w:hAnsi="Times New Roman" w:cs="Times New Roman"/>
          <w:color w:val="000000"/>
          <w:sz w:val="24"/>
          <w:szCs w:val="24"/>
          <w:lang w:val="de-DE"/>
        </w:rPr>
        <w:t> (um 1060) von Williram von Ebersberg markiert den Beginn der mittelhochdeutschen Dichtung. Darin deutete Williram das Verhältnis Braut – Bräutigam auf das Verhältnis Kirche – Gott um.</w:t>
      </w:r>
      <w:r w:rsidRPr="00BA6E72">
        <w:rPr>
          <w:rFonts w:ascii="Times New Roman" w:hAnsi="Times New Roman" w:cs="Times New Roman"/>
          <w:color w:val="000000"/>
          <w:sz w:val="24"/>
          <w:szCs w:val="24"/>
          <w:lang w:val="de-DE"/>
        </w:rPr>
        <w:br/>
        <w:t>Das über den Kölner Erzbisch Anno verfasste </w:t>
      </w:r>
      <w:r w:rsidRPr="00BA6E72">
        <w:rPr>
          <w:rFonts w:ascii="Times New Roman" w:hAnsi="Times New Roman" w:cs="Times New Roman"/>
          <w:b/>
          <w:bCs/>
          <w:i/>
          <w:iCs/>
          <w:color w:val="000000"/>
          <w:sz w:val="24"/>
          <w:szCs w:val="24"/>
          <w:lang w:val="de-DE"/>
        </w:rPr>
        <w:t>Annolied</w:t>
      </w:r>
      <w:r w:rsidRPr="00BA6E72">
        <w:rPr>
          <w:rFonts w:ascii="Times New Roman" w:hAnsi="Times New Roman" w:cs="Times New Roman"/>
          <w:color w:val="000000"/>
          <w:sz w:val="24"/>
          <w:szCs w:val="24"/>
          <w:lang w:val="de-DE"/>
        </w:rPr>
        <w:t> (ca. 1080) ist das erste biographische Werk der deutschen Sprache. Im </w:t>
      </w:r>
      <w:r w:rsidRPr="00BA6E72">
        <w:rPr>
          <w:rFonts w:ascii="Times New Roman" w:hAnsi="Times New Roman" w:cs="Times New Roman"/>
          <w:i/>
          <w:iCs/>
          <w:color w:val="000000"/>
          <w:sz w:val="24"/>
          <w:szCs w:val="24"/>
          <w:lang w:val="de-DE"/>
        </w:rPr>
        <w:t>Annolied</w:t>
      </w:r>
      <w:r w:rsidRPr="00BA6E72">
        <w:rPr>
          <w:rFonts w:ascii="Times New Roman" w:hAnsi="Times New Roman" w:cs="Times New Roman"/>
          <w:color w:val="000000"/>
          <w:sz w:val="24"/>
          <w:szCs w:val="24"/>
          <w:lang w:val="de-DE"/>
        </w:rPr>
        <w:t>wird Anno als Heiliger dargestellt, der gegen die zerstörerischen Folgen weltlicher Taten im Sinne der weltverneinenden Haltung der kluniazensischen Reform wirkt. Das Werk beginnt aber mit einer Abhandlung der Menschheitsgeschichte bis hin zum Römischen Reich. Außerdem enthält es einen Hinweis auf die Krimgoten.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 w:name="vorhoefischelit"/>
      <w:bookmarkEnd w:id="6"/>
      <w:r w:rsidRPr="00BA6E72">
        <w:rPr>
          <w:rFonts w:ascii="Times New Roman" w:hAnsi="Times New Roman" w:cs="Times New Roman"/>
          <w:color w:val="000000"/>
          <w:sz w:val="24"/>
          <w:szCs w:val="24"/>
          <w:lang w:val="de-DE"/>
        </w:rPr>
        <w:t>     1.4 Vorhöfische Literatur (1120-1180)</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Zwischen 1120 und 1140 entstand das </w:t>
      </w:r>
      <w:r w:rsidRPr="00BA6E72">
        <w:rPr>
          <w:rFonts w:ascii="Times New Roman" w:hAnsi="Times New Roman" w:cs="Times New Roman"/>
          <w:b/>
          <w:bCs/>
          <w:i/>
          <w:iCs/>
          <w:color w:val="000000"/>
          <w:sz w:val="24"/>
          <w:szCs w:val="24"/>
          <w:lang w:val="de-DE"/>
        </w:rPr>
        <w:t>Alexanderlied</w:t>
      </w:r>
      <w:r w:rsidRPr="00BA6E72">
        <w:rPr>
          <w:rFonts w:ascii="Times New Roman" w:hAnsi="Times New Roman" w:cs="Times New Roman"/>
          <w:color w:val="000000"/>
          <w:sz w:val="24"/>
          <w:szCs w:val="24"/>
          <w:lang w:val="de-DE"/>
        </w:rPr>
        <w:t> des Pfaffen Lamprecht. Es ist das erste Werk in der deutschen Literaturgeschichte, das nicht auf eine lateinische Quelle, sondern eine volksprachliche (altfranzösische) Quelle zurückgeht: ein Gedicht von Alberich von Besancon. Zudem ist es das erste weltliche Epos in deutscher Sprache. Das </w:t>
      </w:r>
      <w:r w:rsidRPr="00BA6E72">
        <w:rPr>
          <w:rFonts w:ascii="Times New Roman" w:hAnsi="Times New Roman" w:cs="Times New Roman"/>
          <w:i/>
          <w:iCs/>
          <w:color w:val="000000"/>
          <w:sz w:val="24"/>
          <w:szCs w:val="24"/>
          <w:lang w:val="de-DE"/>
        </w:rPr>
        <w:t>Alexanderlied</w:t>
      </w:r>
      <w:r w:rsidRPr="00BA6E72">
        <w:rPr>
          <w:rFonts w:ascii="Times New Roman" w:hAnsi="Times New Roman" w:cs="Times New Roman"/>
          <w:color w:val="000000"/>
          <w:sz w:val="24"/>
          <w:szCs w:val="24"/>
          <w:lang w:val="de-DE"/>
        </w:rPr>
        <w:t> berichtet über das Leben Alexanders des Großen.</w:t>
      </w:r>
      <w:r w:rsidRPr="00BA6E72">
        <w:rPr>
          <w:rFonts w:ascii="Times New Roman" w:hAnsi="Times New Roman" w:cs="Times New Roman"/>
          <w:color w:val="000000"/>
          <w:sz w:val="24"/>
          <w:szCs w:val="24"/>
          <w:lang w:val="de-DE"/>
        </w:rPr>
        <w:br/>
        <w:t>Zu den profanen Werken profaner Autoren zählen die anonym verfassten, sogenannten Spielmannsepen </w:t>
      </w:r>
      <w:r w:rsidRPr="00BA6E72">
        <w:rPr>
          <w:rFonts w:ascii="Times New Roman" w:hAnsi="Times New Roman" w:cs="Times New Roman"/>
          <w:b/>
          <w:bCs/>
          <w:i/>
          <w:iCs/>
          <w:color w:val="000000"/>
          <w:sz w:val="24"/>
          <w:szCs w:val="24"/>
          <w:lang w:val="de-DE"/>
        </w:rPr>
        <w:t>König Rother</w:t>
      </w:r>
      <w:r w:rsidRPr="00BA6E72">
        <w:rPr>
          <w:rFonts w:ascii="Times New Roman" w:hAnsi="Times New Roman" w:cs="Times New Roman"/>
          <w:color w:val="000000"/>
          <w:sz w:val="24"/>
          <w:szCs w:val="24"/>
          <w:lang w:val="de-DE"/>
        </w:rPr>
        <w:t> (ca. 1150), </w:t>
      </w:r>
      <w:r w:rsidRPr="00BA6E72">
        <w:rPr>
          <w:rFonts w:ascii="Times New Roman" w:hAnsi="Times New Roman" w:cs="Times New Roman"/>
          <w:b/>
          <w:bCs/>
          <w:i/>
          <w:iCs/>
          <w:color w:val="000000"/>
          <w:sz w:val="24"/>
          <w:szCs w:val="24"/>
          <w:lang w:val="de-DE"/>
        </w:rPr>
        <w:t>Salman und Morolf</w:t>
      </w:r>
      <w:r w:rsidRPr="00BA6E72">
        <w:rPr>
          <w:rFonts w:ascii="Times New Roman" w:hAnsi="Times New Roman" w:cs="Times New Roman"/>
          <w:color w:val="000000"/>
          <w:sz w:val="24"/>
          <w:szCs w:val="24"/>
          <w:lang w:val="de-DE"/>
        </w:rPr>
        <w:t> (ca. 1160), </w:t>
      </w:r>
      <w:r w:rsidRPr="00BA6E72">
        <w:rPr>
          <w:rFonts w:ascii="Times New Roman" w:hAnsi="Times New Roman" w:cs="Times New Roman"/>
          <w:b/>
          <w:bCs/>
          <w:i/>
          <w:iCs/>
          <w:color w:val="000000"/>
          <w:sz w:val="24"/>
          <w:szCs w:val="24"/>
          <w:lang w:val="de-DE"/>
        </w:rPr>
        <w:t>Sanct Oswald</w:t>
      </w:r>
      <w:r w:rsidRPr="00BA6E72">
        <w:rPr>
          <w:rFonts w:ascii="Times New Roman" w:hAnsi="Times New Roman" w:cs="Times New Roman"/>
          <w:color w:val="000000"/>
          <w:sz w:val="24"/>
          <w:szCs w:val="24"/>
          <w:lang w:val="de-DE"/>
        </w:rPr>
        <w:t> (ca. 1170), </w:t>
      </w:r>
      <w:r w:rsidRPr="00BA6E72">
        <w:rPr>
          <w:rFonts w:ascii="Times New Roman" w:hAnsi="Times New Roman" w:cs="Times New Roman"/>
          <w:b/>
          <w:bCs/>
          <w:i/>
          <w:iCs/>
          <w:color w:val="000000"/>
          <w:sz w:val="24"/>
          <w:szCs w:val="24"/>
          <w:lang w:val="de-DE"/>
        </w:rPr>
        <w:t>Herzog Ernst</w:t>
      </w:r>
      <w:r w:rsidRPr="00BA6E72">
        <w:rPr>
          <w:rFonts w:ascii="Times New Roman" w:hAnsi="Times New Roman" w:cs="Times New Roman"/>
          <w:color w:val="000000"/>
          <w:sz w:val="24"/>
          <w:szCs w:val="24"/>
          <w:lang w:val="de-DE"/>
        </w:rPr>
        <w:t> (ca. 1180) und </w:t>
      </w:r>
      <w:r w:rsidRPr="00BA6E72">
        <w:rPr>
          <w:rFonts w:ascii="Times New Roman" w:hAnsi="Times New Roman" w:cs="Times New Roman"/>
          <w:b/>
          <w:bCs/>
          <w:i/>
          <w:iCs/>
          <w:color w:val="000000"/>
          <w:sz w:val="24"/>
          <w:szCs w:val="24"/>
          <w:lang w:val="de-DE"/>
        </w:rPr>
        <w:t>Orendel</w:t>
      </w:r>
      <w:r w:rsidRPr="00BA6E72">
        <w:rPr>
          <w:rFonts w:ascii="Times New Roman" w:hAnsi="Times New Roman" w:cs="Times New Roman"/>
          <w:color w:val="000000"/>
          <w:sz w:val="24"/>
          <w:szCs w:val="24"/>
          <w:lang w:val="de-DE"/>
        </w:rPr>
        <w:t> (ca. 1180). Diese waren bisher nur mündlich überliefert und wurden nun von den Autoren am Schreibpult buchmäßig gestaltet.</w:t>
      </w:r>
      <w:r w:rsidRPr="00BA6E72">
        <w:rPr>
          <w:rFonts w:ascii="Times New Roman" w:hAnsi="Times New Roman" w:cs="Times New Roman"/>
          <w:color w:val="000000"/>
          <w:sz w:val="24"/>
          <w:szCs w:val="24"/>
          <w:lang w:val="de-DE"/>
        </w:rPr>
        <w:br/>
        <w:t>Eine der bekanntesten Vertreterinnen der Mystik war Hildegard von Bingen (1098-1179) mit ihrem Werk </w:t>
      </w:r>
      <w:r w:rsidRPr="00BA6E72">
        <w:rPr>
          <w:rFonts w:ascii="Times New Roman" w:hAnsi="Times New Roman" w:cs="Times New Roman"/>
          <w:i/>
          <w:iCs/>
          <w:color w:val="000000"/>
          <w:sz w:val="24"/>
          <w:szCs w:val="24"/>
          <w:lang w:val="de-DE"/>
        </w:rPr>
        <w:t>Liber Scivias</w:t>
      </w:r>
      <w:r w:rsidRPr="00BA6E72">
        <w:rPr>
          <w:rFonts w:ascii="Times New Roman" w:hAnsi="Times New Roman" w:cs="Times New Roman"/>
          <w:color w:val="000000"/>
          <w:sz w:val="24"/>
          <w:szCs w:val="24"/>
          <w:lang w:val="de-DE"/>
        </w:rPr>
        <w:t> (Wisse die Wege, 1141/53), welches den Beginn der deutschsprachigen Mystik markiert.</w:t>
      </w:r>
    </w:p>
    <w:p w:rsidR="005A63CB" w:rsidRPr="00BA6E72" w:rsidRDefault="005A63CB" w:rsidP="005A63CB">
      <w:pPr>
        <w:pStyle w:val="2"/>
        <w:pBdr>
          <w:bottom w:val="single" w:sz="6" w:space="2" w:color="99CC66"/>
        </w:pBdr>
        <w:shd w:val="clear" w:color="auto" w:fill="F4FFDE"/>
        <w:rPr>
          <w:color w:val="000000"/>
          <w:sz w:val="24"/>
          <w:szCs w:val="24"/>
        </w:rPr>
      </w:pPr>
      <w:bookmarkStart w:id="7" w:name="formen"/>
      <w:bookmarkEnd w:id="7"/>
      <w:r w:rsidRPr="00BA6E72">
        <w:rPr>
          <w:color w:val="000000"/>
          <w:sz w:val="24"/>
          <w:szCs w:val="24"/>
        </w:rPr>
        <w:lastRenderedPageBreak/>
        <w:t>2. Literarische Formen</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Zaubersprüche</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Segen</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Rätsel</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Gelöbnisse</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Heldensagen</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Fürstenpreis/Fürstenlob</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Gebete</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Evangelienharmonien</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Memento mori</w:t>
      </w:r>
    </w:p>
    <w:p w:rsidR="005A63CB" w:rsidRPr="00BA6E72" w:rsidRDefault="005A63CB" w:rsidP="005A63CB">
      <w:pPr>
        <w:numPr>
          <w:ilvl w:val="0"/>
          <w:numId w:val="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Spielmannsepen</w:t>
      </w:r>
    </w:p>
    <w:p w:rsidR="005A63CB" w:rsidRPr="00BA6E72" w:rsidRDefault="005A63CB" w:rsidP="005A63CB">
      <w:pPr>
        <w:shd w:val="clear" w:color="auto" w:fill="F4FFDE"/>
        <w:spacing w:after="0"/>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Evangelienharmonie</w:t>
      </w:r>
      <w:r w:rsidRPr="00BA6E72">
        <w:rPr>
          <w:rFonts w:ascii="Times New Roman" w:hAnsi="Times New Roman" w:cs="Times New Roman"/>
          <w:color w:val="000000"/>
          <w:sz w:val="24"/>
          <w:szCs w:val="24"/>
          <w:lang w:val="de-DE"/>
        </w:rPr>
        <w:t>: Verschmelzung der vier Evangelien zu einer fortlaufenden Handlung, in der das Leben Jesu geschildert wird.</w:t>
      </w:r>
    </w:p>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bookmarkStart w:id="8" w:name="vertreter"/>
      <w:bookmarkEnd w:id="8"/>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Arbeo von Freising</w:t>
      </w:r>
    </w:p>
    <w:p w:rsidR="005A63CB" w:rsidRPr="00BA6E72" w:rsidRDefault="00A61FD1"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19" w:history="1">
        <w:r w:rsidR="005A63CB" w:rsidRPr="00BA6E72">
          <w:rPr>
            <w:rStyle w:val="a6"/>
            <w:rFonts w:ascii="Times New Roman" w:hAnsi="Times New Roman" w:cs="Times New Roman"/>
            <w:b/>
            <w:bCs/>
            <w:color w:val="008000"/>
            <w:sz w:val="24"/>
            <w:szCs w:val="24"/>
            <w:lang w:val="de-DE"/>
          </w:rPr>
          <w:t>Otfrid von Weißenburg</w:t>
        </w:r>
      </w:hyperlink>
      <w:r w:rsidR="005A63CB" w:rsidRPr="00BA6E72">
        <w:rPr>
          <w:rFonts w:ascii="Times New Roman" w:hAnsi="Times New Roman" w:cs="Times New Roman"/>
          <w:color w:val="000000"/>
          <w:sz w:val="24"/>
          <w:szCs w:val="24"/>
          <w:lang w:val="de-DE"/>
        </w:rPr>
        <w:t> (ca. 800 - ca. 870)</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Notker III./ der Deutsche/ Labeo von St. Gallen (ca. 950-1022)</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Williram von Ebersberg</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Ezzo von Bamberg</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Noker von Zwiefalten</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Pfaffe Lamprecht</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Pfaffe Konrad</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Heinrich von Melk</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Archipoeta</w:t>
      </w:r>
    </w:p>
    <w:p w:rsidR="005A63CB" w:rsidRPr="00BA6E72" w:rsidRDefault="005A63CB" w:rsidP="005A63CB">
      <w:pPr>
        <w:numPr>
          <w:ilvl w:val="0"/>
          <w:numId w:val="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Hildegard von Bingen</w:t>
      </w:r>
    </w:p>
    <w:p w:rsidR="005A63CB" w:rsidRPr="00BA6E72" w:rsidRDefault="005A63CB" w:rsidP="005A63CB">
      <w:pPr>
        <w:pStyle w:val="2"/>
        <w:pBdr>
          <w:bottom w:val="single" w:sz="6" w:space="2" w:color="99CC66"/>
        </w:pBdr>
        <w:shd w:val="clear" w:color="auto" w:fill="F4FFDE"/>
        <w:rPr>
          <w:color w:val="000000"/>
          <w:sz w:val="24"/>
          <w:szCs w:val="24"/>
        </w:rPr>
      </w:pPr>
      <w:bookmarkStart w:id="9" w:name="werke"/>
      <w:bookmarkEnd w:id="9"/>
      <w:r w:rsidRPr="00BA6E72">
        <w:rPr>
          <w:color w:val="000000"/>
          <w:sz w:val="24"/>
          <w:szCs w:val="24"/>
        </w:rPr>
        <w:t>4. Werke</w:t>
      </w:r>
    </w:p>
    <w:p w:rsidR="005A63CB" w:rsidRPr="00BA6E72" w:rsidRDefault="00A61FD1"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 w:history="1">
        <w:proofErr w:type="gramStart"/>
        <w:r w:rsidR="005A63CB" w:rsidRPr="00BA6E72">
          <w:rPr>
            <w:rStyle w:val="a6"/>
            <w:rFonts w:ascii="Times New Roman" w:hAnsi="Times New Roman" w:cs="Times New Roman"/>
            <w:b/>
            <w:bCs/>
            <w:color w:val="008000"/>
            <w:sz w:val="24"/>
            <w:szCs w:val="24"/>
          </w:rPr>
          <w:t>Merseburger Zaubersprüche</w:t>
        </w:r>
      </w:hyperlink>
      <w:r w:rsidR="005A63CB" w:rsidRPr="00BA6E72">
        <w:rPr>
          <w:rFonts w:ascii="Times New Roman" w:hAnsi="Times New Roman" w:cs="Times New Roman"/>
          <w:color w:val="000000"/>
          <w:sz w:val="24"/>
          <w:szCs w:val="24"/>
        </w:rPr>
        <w:t> (8.</w:t>
      </w:r>
      <w:proofErr w:type="gramEnd"/>
      <w:r w:rsidR="005A63CB" w:rsidRPr="00BA6E72">
        <w:rPr>
          <w:rFonts w:ascii="Times New Roman" w:hAnsi="Times New Roman" w:cs="Times New Roman"/>
          <w:color w:val="000000"/>
          <w:sz w:val="24"/>
          <w:szCs w:val="24"/>
        </w:rPr>
        <w:t xml:space="preserve"> </w:t>
      </w:r>
      <w:proofErr w:type="gramStart"/>
      <w:r w:rsidR="005A63CB" w:rsidRPr="00BA6E72">
        <w:rPr>
          <w:rFonts w:ascii="Times New Roman" w:hAnsi="Times New Roman" w:cs="Times New Roman"/>
          <w:color w:val="000000"/>
          <w:sz w:val="24"/>
          <w:szCs w:val="24"/>
        </w:rPr>
        <w:t>Jh.) - anonym</w:t>
      </w:r>
      <w:proofErr w:type="gramEnd"/>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Hildebrandslied (ca. 830)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Abrogans (760/765) - Arbeo von Freising</w:t>
      </w:r>
    </w:p>
    <w:p w:rsidR="005A63CB" w:rsidRPr="00BA6E72" w:rsidRDefault="00A61FD1"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1" w:history="1">
        <w:r w:rsidR="005A63CB" w:rsidRPr="00BA6E72">
          <w:rPr>
            <w:rStyle w:val="a6"/>
            <w:rFonts w:ascii="Times New Roman" w:hAnsi="Times New Roman" w:cs="Times New Roman"/>
            <w:b/>
            <w:bCs/>
            <w:color w:val="008000"/>
            <w:sz w:val="24"/>
            <w:szCs w:val="24"/>
          </w:rPr>
          <w:t>Wiener Hundesegen</w:t>
        </w:r>
      </w:hyperlink>
      <w:r w:rsidR="005A63CB" w:rsidRPr="00BA6E72">
        <w:rPr>
          <w:rFonts w:ascii="Times New Roman" w:hAnsi="Times New Roman" w:cs="Times New Roman"/>
          <w:color w:val="000000"/>
          <w:sz w:val="24"/>
          <w:szCs w:val="24"/>
        </w:rPr>
        <w:t>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Ludwigslied (881) - anonym</w:t>
      </w:r>
    </w:p>
    <w:p w:rsidR="005A63CB" w:rsidRPr="00BA6E72" w:rsidRDefault="00A61FD1"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22" w:history="1">
        <w:r w:rsidR="005A63CB" w:rsidRPr="00BA6E72">
          <w:rPr>
            <w:rStyle w:val="a6"/>
            <w:rFonts w:ascii="Times New Roman" w:hAnsi="Times New Roman" w:cs="Times New Roman"/>
            <w:b/>
            <w:bCs/>
            <w:color w:val="008000"/>
            <w:sz w:val="24"/>
            <w:szCs w:val="24"/>
            <w:lang w:val="de-DE"/>
          </w:rPr>
          <w:t>Wessobrunner Gedicht und Gebet</w:t>
        </w:r>
      </w:hyperlink>
      <w:r w:rsidR="005A63CB" w:rsidRPr="00BA6E72">
        <w:rPr>
          <w:rFonts w:ascii="Times New Roman" w:hAnsi="Times New Roman" w:cs="Times New Roman"/>
          <w:color w:val="000000"/>
          <w:sz w:val="24"/>
          <w:szCs w:val="24"/>
          <w:lang w:val="de-DE"/>
        </w:rPr>
        <w:t> (ca. 770)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proofErr w:type="gramStart"/>
      <w:r w:rsidRPr="00BA6E72">
        <w:rPr>
          <w:rFonts w:ascii="Times New Roman" w:hAnsi="Times New Roman" w:cs="Times New Roman"/>
          <w:color w:val="000000"/>
          <w:sz w:val="24"/>
          <w:szCs w:val="24"/>
        </w:rPr>
        <w:t>Muspilli (9.</w:t>
      </w:r>
      <w:proofErr w:type="gramEnd"/>
      <w:r w:rsidRPr="00BA6E72">
        <w:rPr>
          <w:rFonts w:ascii="Times New Roman" w:hAnsi="Times New Roman" w:cs="Times New Roman"/>
          <w:color w:val="000000"/>
          <w:sz w:val="24"/>
          <w:szCs w:val="24"/>
        </w:rPr>
        <w:t xml:space="preserve"> </w:t>
      </w:r>
      <w:proofErr w:type="gramStart"/>
      <w:r w:rsidRPr="00BA6E72">
        <w:rPr>
          <w:rFonts w:ascii="Times New Roman" w:hAnsi="Times New Roman" w:cs="Times New Roman"/>
          <w:color w:val="000000"/>
          <w:sz w:val="24"/>
          <w:szCs w:val="24"/>
        </w:rPr>
        <w:t>Jh.) - anonym</w:t>
      </w:r>
      <w:proofErr w:type="gramEnd"/>
    </w:p>
    <w:p w:rsidR="005A63CB" w:rsidRPr="00BA6E72" w:rsidRDefault="00A61FD1"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 w:history="1">
        <w:r w:rsidR="005A63CB" w:rsidRPr="00BA6E72">
          <w:rPr>
            <w:rStyle w:val="a6"/>
            <w:rFonts w:ascii="Times New Roman" w:hAnsi="Times New Roman" w:cs="Times New Roman"/>
            <w:b/>
            <w:bCs/>
            <w:color w:val="008000"/>
            <w:sz w:val="24"/>
            <w:szCs w:val="24"/>
          </w:rPr>
          <w:t>Petruslied</w:t>
        </w:r>
      </w:hyperlink>
      <w:r w:rsidR="005A63CB" w:rsidRPr="00BA6E72">
        <w:rPr>
          <w:rFonts w:ascii="Times New Roman" w:hAnsi="Times New Roman" w:cs="Times New Roman"/>
          <w:color w:val="000000"/>
          <w:sz w:val="24"/>
          <w:szCs w:val="24"/>
        </w:rPr>
        <w:t> (ca. 880)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Übersetzung der Evangelienharmonie Tatians (ca. 830)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Heliand (ca. 830)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Evangelienharmonie (ca. 865) - Ofrid von Weißenburg</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Paraphrase des Hohen Liedes (ca. 1060) - Williram von Ebersberg</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Ezzolied (ca. 1065) - Ezzo</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Memento mori (ca. 1070) - Noker von Zwiefalten</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Annolied (ca. 1080)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Alexanderlied (ca. 1120/40) - Pfaffe Lamprecht</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Kaiserchronik (ca.1135/55)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Rolandslied (ca. 1170) - Pfaffe Konrad</w:t>
      </w:r>
    </w:p>
    <w:p w:rsidR="005A63CB" w:rsidRPr="00BA6E72" w:rsidRDefault="00A61FD1"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4" w:history="1">
        <w:r w:rsidR="005A63CB" w:rsidRPr="00BA6E72">
          <w:rPr>
            <w:rStyle w:val="a6"/>
            <w:rFonts w:ascii="Times New Roman" w:hAnsi="Times New Roman" w:cs="Times New Roman"/>
            <w:b/>
            <w:bCs/>
            <w:color w:val="008000"/>
            <w:sz w:val="24"/>
            <w:szCs w:val="24"/>
            <w:lang w:val="de-DE"/>
          </w:rPr>
          <w:t>Von des tôdes gehugde</w:t>
        </w:r>
      </w:hyperlink>
      <w:r w:rsidR="005A63CB" w:rsidRPr="00BA6E72">
        <w:rPr>
          <w:rFonts w:ascii="Times New Roman" w:hAnsi="Times New Roman" w:cs="Times New Roman"/>
          <w:color w:val="000000"/>
          <w:sz w:val="24"/>
          <w:szCs w:val="24"/>
          <w:lang w:val="de-DE"/>
        </w:rPr>
        <w:t xml:space="preserve"> (Mitte-Ende 12. </w:t>
      </w:r>
      <w:r w:rsidR="005A63CB" w:rsidRPr="00BA6E72">
        <w:rPr>
          <w:rFonts w:ascii="Times New Roman" w:hAnsi="Times New Roman" w:cs="Times New Roman"/>
          <w:color w:val="000000"/>
          <w:sz w:val="24"/>
          <w:szCs w:val="24"/>
        </w:rPr>
        <w:t>Jh.) - Heinrich von Melk</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König Rother (ca. 1150)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Salman und Morolf (ca. 1160)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Sanct Oswald (ca. 1170)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Herzog Ernst (ca. 1180)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Orendel (ca. 1180) - anonym</w:t>
      </w:r>
    </w:p>
    <w:p w:rsidR="005A63CB" w:rsidRPr="00BA6E72" w:rsidRDefault="005A63CB" w:rsidP="005A63CB">
      <w:pPr>
        <w:numPr>
          <w:ilvl w:val="0"/>
          <w:numId w:val="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Liber Scivias (1141/53) - Hildegard von Bingen</w:t>
      </w: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BA6E72" w:rsidRPr="00BA6E72" w:rsidRDefault="00BA6E72"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BA6E72" w:rsidRDefault="005A63CB"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t>HOCHMITTELALTER</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5" name="Рисунок 5" descr="Hochmittel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chmittelalter"/>
                    <pic:cNvPicPr>
                      <a:picLocks noChangeAspect="1" noChangeArrowheads="1"/>
                    </pic:cNvPicPr>
                  </pic:nvPicPr>
                  <pic:blipFill>
                    <a:blip r:embed="rId25"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1170 - 1250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26"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27" w:anchor="weltbild" w:history="1">
        <w:r w:rsidR="005A63CB" w:rsidRPr="00BA6E72">
          <w:rPr>
            <w:rFonts w:ascii="Times New Roman" w:eastAsia="Times New Roman" w:hAnsi="Times New Roman" w:cs="Times New Roman"/>
            <w:b/>
            <w:bCs/>
            <w:color w:val="008000"/>
            <w:sz w:val="24"/>
            <w:szCs w:val="24"/>
          </w:rPr>
          <w:t>II. Weltbild</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28" w:anchor="geschichte" w:history="1">
        <w:r w:rsidR="005A63CB" w:rsidRPr="00BA6E72">
          <w:rPr>
            <w:rFonts w:ascii="Times New Roman" w:eastAsia="Times New Roman" w:hAnsi="Times New Roman" w:cs="Times New Roman"/>
            <w:b/>
            <w:bCs/>
            <w:color w:val="008000"/>
            <w:sz w:val="24"/>
            <w:szCs w:val="24"/>
          </w:rPr>
          <w:t>III. Historischer Hintergrund</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29" w:anchor="dichtung" w:history="1">
        <w:r w:rsidR="005A63CB" w:rsidRPr="00BA6E72">
          <w:rPr>
            <w:rFonts w:ascii="Times New Roman" w:eastAsia="Times New Roman" w:hAnsi="Times New Roman" w:cs="Times New Roman"/>
            <w:b/>
            <w:bCs/>
            <w:color w:val="008000"/>
            <w:sz w:val="24"/>
            <w:szCs w:val="24"/>
          </w:rPr>
          <w:t>1. Die hochmittelalterliche Dichtung</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30"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31"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32"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26"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b/>
                <w:bCs/>
                <w:noProof/>
                <w:color w:val="008000"/>
                <w:sz w:val="24"/>
                <w:szCs w:val="24"/>
              </w:rPr>
              <w:drawing>
                <wp:inline distT="0" distB="0" distL="0" distR="0">
                  <wp:extent cx="949325" cy="1353820"/>
                  <wp:effectExtent l="19050" t="0" r="3175" b="0"/>
                  <wp:docPr id="7" name="Рисунок 7" descr="CD-ROM Deutsche Literaturgeschichte">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ROM Deutsche Literaturgeschichte">
                            <a:hlinkClick r:id="rId33"/>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xml:space="preserve">Ausführlichere Informationen zu dieser Epoche erhalten </w:t>
            </w:r>
            <w:proofErr w:type="gramStart"/>
            <w:r w:rsidRPr="00BA6E72">
              <w:rPr>
                <w:rFonts w:ascii="Times New Roman" w:eastAsia="Times New Roman" w:hAnsi="Times New Roman" w:cs="Times New Roman"/>
                <w:sz w:val="24"/>
                <w:szCs w:val="24"/>
                <w:lang w:val="de-DE"/>
              </w:rPr>
              <w:t>Sie</w:t>
            </w:r>
            <w:proofErr w:type="gramEnd"/>
            <w:r w:rsidRPr="00BA6E72">
              <w:rPr>
                <w:rFonts w:ascii="Times New Roman" w:eastAsia="Times New Roman" w:hAnsi="Times New Roman" w:cs="Times New Roman"/>
                <w:sz w:val="24"/>
                <w:szCs w:val="24"/>
                <w:lang w:val="de-DE"/>
              </w:rPr>
              <w:t xml:space="preserve"> auf der </w:t>
            </w:r>
            <w:hyperlink r:id="rId35" w:history="1">
              <w:r w:rsidRPr="00BA6E72">
                <w:rPr>
                  <w:rFonts w:ascii="Times New Roman" w:eastAsia="Times New Roman" w:hAnsi="Times New Roman" w:cs="Times New Roman"/>
                  <w:b/>
                  <w:bCs/>
                  <w:color w:val="008000"/>
                  <w:sz w:val="24"/>
                  <w:szCs w:val="24"/>
                  <w:lang w:val="de-DE"/>
                </w:rPr>
                <w:t>CD-ROM "Deutsche Literaturgeschichte - Epochenüberblicke"</w:t>
              </w:r>
            </w:hyperlink>
            <w:r w:rsidRPr="00BA6E72">
              <w:rPr>
                <w:rFonts w:ascii="Times New Roman" w:eastAsia="Times New Roman" w:hAnsi="Times New Roman" w:cs="Times New Roman"/>
                <w:sz w:val="24"/>
                <w:szCs w:val="24"/>
                <w:lang w:val="de-DE"/>
              </w:rPr>
              <w: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Erscheinungstermin:</w:t>
            </w:r>
            <w:r w:rsidRPr="00BA6E72">
              <w:rPr>
                <w:rFonts w:ascii="Times New Roman" w:eastAsia="Times New Roman" w:hAnsi="Times New Roman" w:cs="Times New Roman"/>
                <w:sz w:val="24"/>
                <w:szCs w:val="24"/>
                <w:lang w:val="de-DE"/>
              </w:rPr>
              <w:t> 29. Januar 2008</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ISBN:</w:t>
            </w:r>
            <w:r w:rsidRPr="00BA6E72">
              <w:rPr>
                <w:rFonts w:ascii="Times New Roman" w:eastAsia="Times New Roman" w:hAnsi="Times New Roman" w:cs="Times New Roman"/>
                <w:sz w:val="24"/>
                <w:szCs w:val="24"/>
                <w:lang w:val="de-DE"/>
              </w:rPr>
              <w:t> 978-3-8044-9002-4</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Verlag:</w:t>
            </w:r>
            <w:r w:rsidRPr="00BA6E72">
              <w:rPr>
                <w:rFonts w:ascii="Times New Roman" w:eastAsia="Times New Roman" w:hAnsi="Times New Roman" w:cs="Times New Roman"/>
                <w:sz w:val="24"/>
                <w:szCs w:val="24"/>
                <w:lang w:val="de-DE"/>
              </w:rPr>
              <w:t> C. Bange Verlag</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Preise:</w:t>
            </w:r>
            <w:r w:rsidRPr="00BA6E72">
              <w:rPr>
                <w:rFonts w:ascii="Times New Roman" w:eastAsia="Times New Roman" w:hAnsi="Times New Roman" w:cs="Times New Roman"/>
                <w:sz w:val="24"/>
                <w:szCs w:val="24"/>
                <w:lang w:val="de-DE"/>
              </w:rPr>
              <w:t> 14,90 Euro (D) | 13,80 Euro (A) | 26,80 sfr (CH)</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erhältlich im Handel oder direkt beim </w:t>
            </w:r>
            <w:hyperlink r:id="rId36" w:tgtFrame="_blank" w:history="1">
              <w:r w:rsidRPr="00BA6E72">
                <w:rPr>
                  <w:rFonts w:ascii="Times New Roman" w:eastAsia="Times New Roman" w:hAnsi="Times New Roman" w:cs="Times New Roman"/>
                  <w:b/>
                  <w:bCs/>
                  <w:color w:val="008000"/>
                  <w:sz w:val="24"/>
                  <w:szCs w:val="24"/>
                  <w:lang w:val="de-DE"/>
                </w:rPr>
                <w:t>C. Bange Verlag</w:t>
              </w:r>
            </w:hyperlink>
            <w:r w:rsidRPr="00BA6E72">
              <w:rPr>
                <w:rFonts w:ascii="Times New Roman" w:eastAsia="Times New Roman" w:hAnsi="Times New Roman" w:cs="Times New Roman"/>
                <w:sz w:val="24"/>
                <w:szCs w:val="24"/>
                <w:lang w:val="de-DE"/>
              </w:rPr>
              <w:t> bestellen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bookmarkStart w:id="10" w:name="begriff"/>
      <w:bookmarkEnd w:id="10"/>
      <w:r w:rsidRPr="00BA6E72">
        <w:rPr>
          <w:rFonts w:ascii="Times New Roman" w:eastAsia="Times New Roman" w:hAnsi="Times New Roman" w:cs="Times New Roman"/>
          <w:b/>
          <w:bCs/>
          <w:color w:val="000000"/>
          <w:sz w:val="24"/>
          <w:szCs w:val="24"/>
          <w:lang w:val="de-DE"/>
        </w:rPr>
        <w:t>I. Begriff</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Begriff Mittelalter ging aus der nachfolgenden Epoche, der Renaissance, hervor. Die Humanisten wählten den Begriff für die Zeit zwischen Antike und der Neuzeit. Für die hochmittelalterliche Dichtung werden auch die Bezeichungen </w:t>
      </w:r>
      <w:r w:rsidRPr="00BA6E72">
        <w:rPr>
          <w:rFonts w:ascii="Times New Roman" w:eastAsia="Times New Roman" w:hAnsi="Times New Roman" w:cs="Times New Roman"/>
          <w:i/>
          <w:iCs/>
          <w:color w:val="000000"/>
          <w:sz w:val="24"/>
          <w:szCs w:val="24"/>
          <w:lang w:val="de-DE"/>
        </w:rPr>
        <w:t>Höfische Literatur</w:t>
      </w:r>
      <w:r w:rsidRPr="00BA6E72">
        <w:rPr>
          <w:rFonts w:ascii="Times New Roman" w:eastAsia="Times New Roman" w:hAnsi="Times New Roman" w:cs="Times New Roman"/>
          <w:color w:val="000000"/>
          <w:sz w:val="24"/>
          <w:szCs w:val="24"/>
          <w:lang w:val="de-DE"/>
        </w:rPr>
        <w:t> und </w:t>
      </w:r>
      <w:r w:rsidRPr="00BA6E72">
        <w:rPr>
          <w:rFonts w:ascii="Times New Roman" w:eastAsia="Times New Roman" w:hAnsi="Times New Roman" w:cs="Times New Roman"/>
          <w:i/>
          <w:iCs/>
          <w:color w:val="000000"/>
          <w:sz w:val="24"/>
          <w:szCs w:val="24"/>
          <w:lang w:val="de-DE"/>
        </w:rPr>
        <w:t>Stauffische Klassik</w:t>
      </w:r>
      <w:r w:rsidRPr="00BA6E72">
        <w:rPr>
          <w:rFonts w:ascii="Times New Roman" w:eastAsia="Times New Roman" w:hAnsi="Times New Roman" w:cs="Times New Roman"/>
          <w:color w:val="000000"/>
          <w:sz w:val="24"/>
          <w:szCs w:val="24"/>
          <w:lang w:val="de-DE"/>
        </w:rPr>
        <w:t> verwendet.</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 Weltbild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mittelalterliche Weltbild ist tief von Kirche und Bibel geprägt. Gott ist der Erschaffer der Welt, der Natur und des Menschen und lenkt diese. Die Vertreibung aus dem Paradies wird als Beginn der Geschichte angesehen, die europäischen Königs- und Kaiserreiche – unter Einfluss der Kirche – als Vorläufer des Gottesreichs auf der Erde, nach dem Jüngsten Gericht. Der einzelne Mensch ist Bestandteil dieser Ordnung, er fühlt sich als Teil der Gesellschaft, nicht als Individuum.</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III. Historischer Hintergrund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lastRenderedPageBreak/>
        <w:t>Mit der Übernahme der Herrschaftsgewalt der Staufer über die Salier 1125 setzte alsbald das Hochmittelalter ein. Ihren Höhepunkt der Macht erreichten die Staufer unter Friedrich I. – Barbarossa. 1270 erlosch jedoch das Staufergeschlecht und die Macht ging an die Adelshäuser der Luxemburger, Wittelsbacher und Habsburger über. Die Habsburger stellten dann den römisch-deutschen König.</w:t>
      </w:r>
      <w:r w:rsidRPr="00BA6E72">
        <w:rPr>
          <w:rFonts w:ascii="Times New Roman" w:eastAsia="Times New Roman" w:hAnsi="Times New Roman" w:cs="Times New Roman"/>
          <w:color w:val="000000"/>
          <w:sz w:val="24"/>
          <w:szCs w:val="24"/>
          <w:lang w:val="de-DE"/>
        </w:rPr>
        <w:br/>
        <w:t>In fast allen Lebensbereichen fand ein umfassender Wandel statt. Die Anzahl der Menschen wuchs rasch. Durch gestiegenen Nahrungsbedarf verbesserte sich die landwirtschaftliche Produktion. Handwerk und Handel erlebten einen ähnlichen Aufschwung; die Tauschwirtschaft wurde von der Geldwirtschaft verdrängt. Die Kirche erlangte eine geordnete Hierarchie, deren Oberhaupt nun ein Papst war. Das Hochmittelalter war die Blütezeit vieler geistlicher Orden, jedoch kam es häufig zu Konfrontationen geistlicher und weltlicher Herrschaft, die im Investiturstreit mündeten. Neben dem wirtschaftlichen Aufschwung setzte auch ein kultureller Aufbruch ein: Schreiben und Lesen blieb nicht mehr dem Klerus vorbehalten; die Literatur richtete sich jetzt an ein adliges Publikum.</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noProof/>
          <w:color w:val="008000"/>
          <w:sz w:val="24"/>
          <w:szCs w:val="24"/>
        </w:rPr>
        <w:drawing>
          <wp:inline distT="0" distB="0" distL="0" distR="0">
            <wp:extent cx="1908175" cy="2743200"/>
            <wp:effectExtent l="19050" t="0" r="0" b="0"/>
            <wp:docPr id="8" name="Рисунок 8" descr="Wolfram von Eschenbach - Miniatur aus der Großen Heidelberger Liederhandschrift">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lfram von Eschenbach - Miniatur aus der Großen Heidelberger Liederhandschrift">
                      <a:hlinkClick r:id="rId37"/>
                    </pic:cNvPr>
                    <pic:cNvPicPr>
                      <a:picLocks noChangeAspect="1" noChangeArrowheads="1"/>
                    </pic:cNvPicPr>
                  </pic:nvPicPr>
                  <pic:blipFill>
                    <a:blip r:embed="rId38" cstate="print"/>
                    <a:srcRect/>
                    <a:stretch>
                      <a:fillRect/>
                    </a:stretch>
                  </pic:blipFill>
                  <pic:spPr bwMode="auto">
                    <a:xfrm>
                      <a:off x="0" y="0"/>
                      <a:ext cx="1908175" cy="2743200"/>
                    </a:xfrm>
                    <a:prstGeom prst="rect">
                      <a:avLst/>
                    </a:prstGeom>
                    <a:noFill/>
                    <a:ln w="9525">
                      <a:noFill/>
                      <a:miter lim="800000"/>
                      <a:headEnd/>
                      <a:tailEnd/>
                    </a:ln>
                  </pic:spPr>
                </pic:pic>
              </a:graphicData>
            </a:graphic>
          </wp:inline>
        </w:drawing>
      </w:r>
      <w:r w:rsidRPr="00BA6E72">
        <w:rPr>
          <w:rFonts w:ascii="Times New Roman" w:eastAsia="Times New Roman" w:hAnsi="Times New Roman" w:cs="Times New Roman"/>
          <w:color w:val="000000"/>
          <w:sz w:val="24"/>
          <w:szCs w:val="24"/>
          <w:lang w:val="de-DE"/>
        </w:rPr>
        <w:br/>
      </w:r>
      <w:hyperlink r:id="rId39" w:history="1">
        <w:r w:rsidRPr="00BA6E72">
          <w:rPr>
            <w:rFonts w:ascii="Times New Roman" w:eastAsia="Times New Roman" w:hAnsi="Times New Roman" w:cs="Times New Roman"/>
            <w:b/>
            <w:bCs/>
            <w:color w:val="008000"/>
            <w:sz w:val="24"/>
            <w:szCs w:val="24"/>
            <w:lang w:val="de-DE"/>
          </w:rPr>
          <w:t>Wolfram von Eschenbach</w:t>
        </w:r>
      </w:hyperlink>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1. Die hochmittelalterliche Dichtung</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Im Hochmittelalter fand der Minnesang seine Blütezeit. Neben diesen Lobgesang entstanden noch das Tagelied und Kreuzlied. Die schönsten Minnelieder stammen von </w:t>
      </w:r>
      <w:hyperlink r:id="rId40" w:history="1">
        <w:r w:rsidRPr="00BA6E72">
          <w:rPr>
            <w:rFonts w:ascii="Times New Roman" w:eastAsia="Times New Roman" w:hAnsi="Times New Roman" w:cs="Times New Roman"/>
            <w:b/>
            <w:bCs/>
            <w:color w:val="008000"/>
            <w:sz w:val="24"/>
            <w:szCs w:val="24"/>
            <w:lang w:val="de-DE"/>
          </w:rPr>
          <w:t>Walther von der Vogelweide</w:t>
        </w:r>
      </w:hyperlink>
      <w:r w:rsidRPr="00BA6E72">
        <w:rPr>
          <w:rFonts w:ascii="Times New Roman" w:eastAsia="Times New Roman" w:hAnsi="Times New Roman" w:cs="Times New Roman"/>
          <w:color w:val="000000"/>
          <w:sz w:val="24"/>
          <w:szCs w:val="24"/>
          <w:lang w:val="de-DE"/>
        </w:rPr>
        <w:t>, </w:t>
      </w:r>
      <w:hyperlink r:id="rId41" w:history="1">
        <w:r w:rsidRPr="00BA6E72">
          <w:rPr>
            <w:rFonts w:ascii="Times New Roman" w:eastAsia="Times New Roman" w:hAnsi="Times New Roman" w:cs="Times New Roman"/>
            <w:b/>
            <w:bCs/>
            <w:color w:val="008000"/>
            <w:sz w:val="24"/>
            <w:szCs w:val="24"/>
            <w:lang w:val="de-DE"/>
          </w:rPr>
          <w:t>Hartmann von Aue</w:t>
        </w:r>
      </w:hyperlink>
      <w:r w:rsidRPr="00BA6E72">
        <w:rPr>
          <w:rFonts w:ascii="Times New Roman" w:eastAsia="Times New Roman" w:hAnsi="Times New Roman" w:cs="Times New Roman"/>
          <w:color w:val="000000"/>
          <w:sz w:val="24"/>
          <w:szCs w:val="24"/>
          <w:lang w:val="de-DE"/>
        </w:rPr>
        <w:t> und </w:t>
      </w:r>
      <w:hyperlink r:id="rId42" w:history="1">
        <w:r w:rsidRPr="00BA6E72">
          <w:rPr>
            <w:rFonts w:ascii="Times New Roman" w:eastAsia="Times New Roman" w:hAnsi="Times New Roman" w:cs="Times New Roman"/>
            <w:b/>
            <w:bCs/>
            <w:color w:val="008000"/>
            <w:sz w:val="24"/>
            <w:szCs w:val="24"/>
            <w:lang w:val="de-DE"/>
          </w:rPr>
          <w:t>Heinrich von Morungen</w:t>
        </w:r>
      </w:hyperlink>
      <w:r w:rsidRPr="00BA6E72">
        <w:rPr>
          <w:rFonts w:ascii="Times New Roman" w:eastAsia="Times New Roman" w:hAnsi="Times New Roman" w:cs="Times New Roman"/>
          <w:color w:val="000000"/>
          <w:sz w:val="24"/>
          <w:szCs w:val="24"/>
          <w:lang w:val="de-DE"/>
        </w:rPr>
        <w:t>. Sie entwickelten auch die Spruchdichtung weiter.</w:t>
      </w:r>
      <w:r w:rsidRPr="00BA6E72">
        <w:rPr>
          <w:rFonts w:ascii="Times New Roman" w:eastAsia="Times New Roman" w:hAnsi="Times New Roman" w:cs="Times New Roman"/>
          <w:color w:val="000000"/>
          <w:sz w:val="24"/>
          <w:szCs w:val="24"/>
          <w:lang w:val="de-DE"/>
        </w:rPr>
        <w:br/>
        <w:t>Neben dem Minnesang entstand das höfische Epos und Heldenepos. Mit </w:t>
      </w:r>
      <w:r w:rsidRPr="00BA6E72">
        <w:rPr>
          <w:rFonts w:ascii="Times New Roman" w:eastAsia="Times New Roman" w:hAnsi="Times New Roman" w:cs="Times New Roman"/>
          <w:b/>
          <w:bCs/>
          <w:i/>
          <w:iCs/>
          <w:color w:val="000000"/>
          <w:sz w:val="24"/>
          <w:szCs w:val="24"/>
          <w:lang w:val="de-DE"/>
        </w:rPr>
        <w:t>Erec</w:t>
      </w:r>
      <w:r w:rsidRPr="00BA6E72">
        <w:rPr>
          <w:rFonts w:ascii="Times New Roman" w:eastAsia="Times New Roman" w:hAnsi="Times New Roman" w:cs="Times New Roman"/>
          <w:color w:val="000000"/>
          <w:sz w:val="24"/>
          <w:szCs w:val="24"/>
          <w:lang w:val="de-DE"/>
        </w:rPr>
        <w:t> (ca. 1180) schuf Hartmann von Aue den ersten deutschen Artusroman. Das bedeutendste Epos des Mittelalters, </w:t>
      </w:r>
      <w:r w:rsidRPr="00BA6E72">
        <w:rPr>
          <w:rFonts w:ascii="Times New Roman" w:eastAsia="Times New Roman" w:hAnsi="Times New Roman" w:cs="Times New Roman"/>
          <w:b/>
          <w:bCs/>
          <w:i/>
          <w:iCs/>
          <w:color w:val="000000"/>
          <w:sz w:val="24"/>
          <w:szCs w:val="24"/>
          <w:lang w:val="de-DE"/>
        </w:rPr>
        <w:t>Parzival</w:t>
      </w:r>
      <w:r w:rsidRPr="00BA6E72">
        <w:rPr>
          <w:rFonts w:ascii="Times New Roman" w:eastAsia="Times New Roman" w:hAnsi="Times New Roman" w:cs="Times New Roman"/>
          <w:color w:val="000000"/>
          <w:sz w:val="24"/>
          <w:szCs w:val="24"/>
          <w:lang w:val="de-DE"/>
        </w:rPr>
        <w:t>, wurde von </w:t>
      </w:r>
      <w:hyperlink r:id="rId43" w:history="1">
        <w:r w:rsidRPr="00BA6E72">
          <w:rPr>
            <w:rFonts w:ascii="Times New Roman" w:eastAsia="Times New Roman" w:hAnsi="Times New Roman" w:cs="Times New Roman"/>
            <w:b/>
            <w:bCs/>
            <w:color w:val="008000"/>
            <w:sz w:val="24"/>
            <w:szCs w:val="24"/>
            <w:lang w:val="de-DE"/>
          </w:rPr>
          <w:t>Wolfram von Eschenbach</w:t>
        </w:r>
      </w:hyperlink>
      <w:r w:rsidRPr="00BA6E72">
        <w:rPr>
          <w:rFonts w:ascii="Times New Roman" w:eastAsia="Times New Roman" w:hAnsi="Times New Roman" w:cs="Times New Roman"/>
          <w:color w:val="000000"/>
          <w:sz w:val="24"/>
          <w:szCs w:val="24"/>
          <w:lang w:val="de-DE"/>
        </w:rPr>
        <w:t> geschrieben. Auch </w:t>
      </w:r>
      <w:hyperlink r:id="rId44" w:history="1">
        <w:r w:rsidRPr="00BA6E72">
          <w:rPr>
            <w:rFonts w:ascii="Times New Roman" w:eastAsia="Times New Roman" w:hAnsi="Times New Roman" w:cs="Times New Roman"/>
            <w:b/>
            <w:bCs/>
            <w:color w:val="008000"/>
            <w:sz w:val="24"/>
            <w:szCs w:val="24"/>
            <w:lang w:val="de-DE"/>
          </w:rPr>
          <w:t>Gottfried von Straßburg</w:t>
        </w:r>
      </w:hyperlink>
      <w:r w:rsidRPr="00BA6E72">
        <w:rPr>
          <w:rFonts w:ascii="Times New Roman" w:eastAsia="Times New Roman" w:hAnsi="Times New Roman" w:cs="Times New Roman"/>
          <w:color w:val="000000"/>
          <w:sz w:val="24"/>
          <w:szCs w:val="24"/>
          <w:lang w:val="de-DE"/>
        </w:rPr>
        <w:t> erlangte großen Ruhm durch sein Epos </w:t>
      </w:r>
      <w:r w:rsidRPr="00BA6E72">
        <w:rPr>
          <w:rFonts w:ascii="Times New Roman" w:eastAsia="Times New Roman" w:hAnsi="Times New Roman" w:cs="Times New Roman"/>
          <w:b/>
          <w:bCs/>
          <w:i/>
          <w:iCs/>
          <w:color w:val="000000"/>
          <w:sz w:val="24"/>
          <w:szCs w:val="24"/>
          <w:lang w:val="de-DE"/>
        </w:rPr>
        <w:t>Tristan und Isolde</w:t>
      </w:r>
      <w:r w:rsidRPr="00BA6E72">
        <w:rPr>
          <w:rFonts w:ascii="Times New Roman" w:eastAsia="Times New Roman" w:hAnsi="Times New Roman" w:cs="Times New Roman"/>
          <w:color w:val="000000"/>
          <w:sz w:val="24"/>
          <w:szCs w:val="24"/>
          <w:lang w:val="de-DE"/>
        </w:rPr>
        <w:t>. Ein weiteres Werk erhielt große Bedeutung: das </w:t>
      </w:r>
      <w:r w:rsidRPr="00BA6E72">
        <w:rPr>
          <w:rFonts w:ascii="Times New Roman" w:eastAsia="Times New Roman" w:hAnsi="Times New Roman" w:cs="Times New Roman"/>
          <w:b/>
          <w:bCs/>
          <w:i/>
          <w:iCs/>
          <w:color w:val="000000"/>
          <w:sz w:val="24"/>
          <w:szCs w:val="24"/>
          <w:lang w:val="de-DE"/>
        </w:rPr>
        <w:t>Nibelungenlied</w:t>
      </w:r>
      <w:r w:rsidRPr="00BA6E72">
        <w:rPr>
          <w:rFonts w:ascii="Times New Roman" w:eastAsia="Times New Roman" w:hAnsi="Times New Roman" w:cs="Times New Roman"/>
          <w:color w:val="000000"/>
          <w:sz w:val="24"/>
          <w:szCs w:val="24"/>
          <w:lang w:val="de-DE"/>
        </w:rPr>
        <w:t>, ein Heldenepos, das jedoch anonym überliefert ist. Die Epen des Hochmittelalters waren Versepen, die aus Reimpaaren aufgebaut waren. Im Hochmittelalter bildete sich das Mittelhochdeutsch heraus.</w:t>
      </w:r>
      <w:r w:rsidRPr="00BA6E72">
        <w:rPr>
          <w:rFonts w:ascii="Times New Roman" w:eastAsia="Times New Roman" w:hAnsi="Times New Roman" w:cs="Times New Roman"/>
          <w:color w:val="000000"/>
          <w:sz w:val="24"/>
          <w:szCs w:val="24"/>
          <w:lang w:val="de-DE"/>
        </w:rPr>
        <w:br/>
        <w:t>Neben Minne und Epos entstand die Vagantendichtung. Sie stellte Gegenstände des irdischen Lebens dar und stand somit im Gegensatz zu Minnesang und Epos. Die Vagantendichtung wurde in lateinischer Sprache verfasst, deren berühmtestes Werk die </w:t>
      </w:r>
      <w:r w:rsidRPr="00BA6E72">
        <w:rPr>
          <w:rFonts w:ascii="Times New Roman" w:eastAsia="Times New Roman" w:hAnsi="Times New Roman" w:cs="Times New Roman"/>
          <w:b/>
          <w:bCs/>
          <w:i/>
          <w:iCs/>
          <w:color w:val="000000"/>
          <w:sz w:val="24"/>
          <w:szCs w:val="24"/>
          <w:lang w:val="de-DE"/>
        </w:rPr>
        <w:t>Carmina Burana</w:t>
      </w:r>
      <w:r w:rsidRPr="00BA6E72">
        <w:rPr>
          <w:rFonts w:ascii="Times New Roman" w:eastAsia="Times New Roman" w:hAnsi="Times New Roman" w:cs="Times New Roman"/>
          <w:color w:val="000000"/>
          <w:sz w:val="24"/>
          <w:szCs w:val="24"/>
          <w:lang w:val="de-DE"/>
        </w:rPr>
        <w:t> ist.</w:t>
      </w:r>
    </w:p>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Rittertum</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lastRenderedPageBreak/>
        <w:t>Das Rittertum spielte im Hochmittelalter eine herausragende Rolle. Ursprünglich bezeichnete man mit Rittertum eine militärische Institution im fränkischen Heerwesen. Die ehemals berittenen Krieger im Dienste von Adligen und Königen übernahmen deren Lebensformen. Der Begriff Ritter galt nun als Standesbezeichnung. Es bildete sich ein Rittertum heraus, welches geprägt wurde von Festen, Turnieren, typischen Symbolen (z. B. Wappen) und spezieller Kleidung. Es entstanden drei wesentliche ritterliche Ideale: Dienst für den Herrn (weltliche Ritterideale), Dienst für die Kirche und Christenheit (christliche Ritterideale) und den Frauendienst. Die Wirklichkeit sah jedoch anders aus: Habgier, Hurerei und Totschlag waren typische Sünden der Ritter. Die hochmittelalterliche Dichtung hatte die Aufgabe, das ritterliche Ideal darzustellen. Das höfische Epos (Ritterepos) und der Minnesang waren die Hauptformen der ritterlichen Dichtung.</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tbl>
      <w:tblPr>
        <w:tblW w:w="5000" w:type="pct"/>
        <w:tblCellSpacing w:w="15" w:type="dxa"/>
        <w:shd w:val="clear" w:color="auto" w:fill="F4FFDE"/>
        <w:tblCellMar>
          <w:top w:w="15" w:type="dxa"/>
          <w:left w:w="15" w:type="dxa"/>
          <w:bottom w:w="15" w:type="dxa"/>
          <w:right w:w="15" w:type="dxa"/>
        </w:tblCellMar>
        <w:tblLook w:val="04A0"/>
      </w:tblPr>
      <w:tblGrid>
        <w:gridCol w:w="4722"/>
        <w:gridCol w:w="4723"/>
      </w:tblGrid>
      <w:tr w:rsidR="005A63CB" w:rsidRPr="00BA6E72" w:rsidTr="005A63CB">
        <w:trPr>
          <w:tblCellSpacing w:w="15" w:type="dxa"/>
        </w:trPr>
        <w:tc>
          <w:tcPr>
            <w:tcW w:w="2500" w:type="pct"/>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Leitbegriffe höfischer Ritter/</w:t>
            </w:r>
            <w:r w:rsidRPr="00BA6E72">
              <w:rPr>
                <w:rFonts w:ascii="Times New Roman" w:eastAsia="Times New Roman" w:hAnsi="Times New Roman" w:cs="Times New Roman"/>
                <w:sz w:val="24"/>
                <w:szCs w:val="24"/>
                <w:lang w:val="de-DE"/>
              </w:rPr>
              <w:br/>
              <w:t>ritterliche Tugenden</w:t>
            </w:r>
          </w:p>
        </w:tc>
        <w:tc>
          <w:tcPr>
            <w:tcW w:w="2500" w:type="pct"/>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Leitbegriffe der Mönche</w:t>
            </w:r>
          </w:p>
        </w:tc>
      </w:tr>
      <w:tr w:rsidR="005A63CB" w:rsidRPr="00BA6E72" w:rsidTr="005A63CB">
        <w:trPr>
          <w:tblCellSpacing w:w="15" w:type="dxa"/>
        </w:trPr>
        <w:tc>
          <w:tcPr>
            <w:tcW w:w="0" w:type="auto"/>
            <w:shd w:val="clear" w:color="auto" w:fill="F4FFDE"/>
            <w:hideMark/>
          </w:tcPr>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mâze: maßvolles Leben, Zurückhaltung</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zuht: Erziehung nach festen Regeln</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êre: ritterliches Ansehen, Würde</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triuwe: Treue</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hôher muot: seelische Hochstimmung</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milte: Freigiebigkeit</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werdekeit: Würde</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staete: Beständigkeit, Festigkeit</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güete: Freundlichkeit</w:t>
            </w:r>
          </w:p>
          <w:p w:rsidR="005A63CB" w:rsidRPr="00BA6E72" w:rsidRDefault="005A63CB" w:rsidP="005A63C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manheit: Tapferkeit</w:t>
            </w:r>
          </w:p>
        </w:tc>
        <w:tc>
          <w:tcPr>
            <w:tcW w:w="0" w:type="auto"/>
            <w:shd w:val="clear" w:color="auto" w:fill="F4FFDE"/>
            <w:hideMark/>
          </w:tcPr>
          <w:p w:rsidR="005A63CB" w:rsidRPr="00BA6E72" w:rsidRDefault="005A63CB" w:rsidP="005A63C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Beten</w:t>
            </w:r>
          </w:p>
          <w:p w:rsidR="005A63CB" w:rsidRPr="00BA6E72" w:rsidRDefault="005A63CB" w:rsidP="005A63C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Hilfsbereitschaft</w:t>
            </w:r>
          </w:p>
          <w:p w:rsidR="005A63CB" w:rsidRPr="00BA6E72" w:rsidRDefault="005A63CB" w:rsidP="005A63C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Keuschheit</w:t>
            </w:r>
          </w:p>
          <w:p w:rsidR="005A63CB" w:rsidRPr="00BA6E72" w:rsidRDefault="005A63CB" w:rsidP="005A63C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asketische Lebensführung</w:t>
            </w:r>
          </w:p>
        </w:tc>
      </w:tr>
    </w:tbl>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b/>
          <w:bCs/>
          <w:color w:val="000000"/>
          <w:sz w:val="24"/>
          <w:szCs w:val="24"/>
        </w:rPr>
        <w:t>Minnesang</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lang w:val="de-DE"/>
        </w:rPr>
        <w:t>Minne ist der Begriff für höfische Liebe des Mittelalters und stammt vom althochdeutschen Wort </w:t>
      </w:r>
      <w:r w:rsidRPr="00BA6E72">
        <w:rPr>
          <w:rFonts w:ascii="Times New Roman" w:eastAsia="Times New Roman" w:hAnsi="Times New Roman" w:cs="Times New Roman"/>
          <w:i/>
          <w:iCs/>
          <w:color w:val="000000"/>
          <w:sz w:val="24"/>
          <w:szCs w:val="24"/>
          <w:lang w:val="de-DE"/>
        </w:rPr>
        <w:t>minna</w:t>
      </w:r>
      <w:r w:rsidRPr="00BA6E72">
        <w:rPr>
          <w:rFonts w:ascii="Times New Roman" w:eastAsia="Times New Roman" w:hAnsi="Times New Roman" w:cs="Times New Roman"/>
          <w:color w:val="000000"/>
          <w:sz w:val="24"/>
          <w:szCs w:val="24"/>
          <w:lang w:val="de-DE"/>
        </w:rPr>
        <w:t xml:space="preserve"> ('Liebe'). Die Minnedichtung ist die älteste Liebesdichtung im </w:t>
      </w:r>
      <w:proofErr w:type="gramStart"/>
      <w:r w:rsidRPr="00BA6E72">
        <w:rPr>
          <w:rFonts w:ascii="Times New Roman" w:eastAsia="Times New Roman" w:hAnsi="Times New Roman" w:cs="Times New Roman"/>
          <w:color w:val="000000"/>
          <w:sz w:val="24"/>
          <w:szCs w:val="24"/>
          <w:lang w:val="de-DE"/>
        </w:rPr>
        <w:t>westeuropäischem</w:t>
      </w:r>
      <w:proofErr w:type="gramEnd"/>
      <w:r w:rsidRPr="00BA6E72">
        <w:rPr>
          <w:rFonts w:ascii="Times New Roman" w:eastAsia="Times New Roman" w:hAnsi="Times New Roman" w:cs="Times New Roman"/>
          <w:color w:val="000000"/>
          <w:sz w:val="24"/>
          <w:szCs w:val="24"/>
          <w:lang w:val="de-DE"/>
        </w:rPr>
        <w:t xml:space="preserve"> Sprachraum. Die Minnesänger kamen aus allen Ständen, standen aber als solche gleichrangig nebeneinander. </w:t>
      </w:r>
      <w:r w:rsidRPr="00BA6E72">
        <w:rPr>
          <w:rFonts w:ascii="Times New Roman" w:eastAsia="Times New Roman" w:hAnsi="Times New Roman" w:cs="Times New Roman"/>
          <w:color w:val="000000"/>
          <w:sz w:val="24"/>
          <w:szCs w:val="24"/>
          <w:lang w:val="de-DE"/>
        </w:rPr>
        <w:br/>
        <w:t xml:space="preserve">Die Strophenform eines Minneliedes war die Stollenstrophe. Diese Bezeichnung wurde von Jakob Grimm vom Meistersang auf den Minnesang übertragen. Eine Stollenstrophe bestand aus 3 Stollen. Die ersten beiden Stollen waren melodisch gleich, sie bildeten den Aufgesang und waren die Stützen für den 3. </w:t>
      </w:r>
      <w:r w:rsidRPr="00BA6E72">
        <w:rPr>
          <w:rFonts w:ascii="Times New Roman" w:eastAsia="Times New Roman" w:hAnsi="Times New Roman" w:cs="Times New Roman"/>
          <w:color w:val="000000"/>
          <w:sz w:val="24"/>
          <w:szCs w:val="24"/>
        </w:rPr>
        <w:t>Stollen, den Abgesang.</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noProof/>
          <w:color w:val="000000"/>
          <w:sz w:val="24"/>
          <w:szCs w:val="24"/>
        </w:rPr>
        <w:drawing>
          <wp:inline distT="0" distB="0" distL="0" distR="0">
            <wp:extent cx="2444115" cy="1310005"/>
            <wp:effectExtent l="19050" t="0" r="0" b="0"/>
            <wp:docPr id="9" name="Рисунок 9" descr="Aufbau einer Stollenstrop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ufbau einer Stollenstrophe"/>
                    <pic:cNvPicPr>
                      <a:picLocks noChangeAspect="1" noChangeArrowheads="1"/>
                    </pic:cNvPicPr>
                  </pic:nvPicPr>
                  <pic:blipFill>
                    <a:blip r:embed="rId45" cstate="print"/>
                    <a:srcRect/>
                    <a:stretch>
                      <a:fillRect/>
                    </a:stretch>
                  </pic:blipFill>
                  <pic:spPr bwMode="auto">
                    <a:xfrm>
                      <a:off x="0" y="0"/>
                      <a:ext cx="2444115" cy="1310005"/>
                    </a:xfrm>
                    <a:prstGeom prst="rect">
                      <a:avLst/>
                    </a:prstGeom>
                    <a:noFill/>
                    <a:ln w="9525">
                      <a:noFill/>
                      <a:miter lim="800000"/>
                      <a:headEnd/>
                      <a:tailEnd/>
                    </a:ln>
                  </pic:spPr>
                </pic:pic>
              </a:graphicData>
            </a:graphic>
          </wp:inline>
        </w:drawing>
      </w:r>
      <w:r w:rsidRPr="00BA6E72">
        <w:rPr>
          <w:rFonts w:ascii="Times New Roman" w:eastAsia="Times New Roman" w:hAnsi="Times New Roman" w:cs="Times New Roman"/>
          <w:color w:val="000000"/>
          <w:sz w:val="24"/>
          <w:szCs w:val="24"/>
          <w:lang w:val="de-DE"/>
        </w:rPr>
        <w:br/>
        <w:t>Aufbau einer Stollenstrophe</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 xml:space="preserve">Im Minnelied lobte man meist die Gesamtheit der Frauen und nicht nur eine einzelne Frau. Im Zentrum des Minneliedes stand die Liebeserklärung eines Ritters (des Minnesängers) an eine adlige Frau. Er pries ihre Schönheit und Vorzüge, hoffte auf die Erhörung, beklagte aber auch die Unerfüllung. Somit enthielten Minnelieder einen Konflikt zwischen geistiger Liebe und Besinnung. Sie waren Bestandteil des Minnedienstes und wurden vor allem bei Hoffesten </w:t>
      </w:r>
      <w:r w:rsidRPr="00BA6E72">
        <w:rPr>
          <w:rFonts w:ascii="Times New Roman" w:eastAsia="Times New Roman" w:hAnsi="Times New Roman" w:cs="Times New Roman"/>
          <w:color w:val="000000"/>
          <w:sz w:val="24"/>
          <w:szCs w:val="24"/>
          <w:lang w:val="de-DE"/>
        </w:rPr>
        <w:lastRenderedPageBreak/>
        <w:t>vorgetragen. Der Minnedienst war ein Teil der ritterlichen Erziehung und die Minne selbst stellte das Ritterideal dar.</w:t>
      </w:r>
    </w:p>
    <w:p w:rsidR="005A63CB" w:rsidRPr="005115EC"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noProof/>
          <w:color w:val="008000"/>
          <w:sz w:val="24"/>
          <w:szCs w:val="24"/>
        </w:rPr>
        <w:drawing>
          <wp:inline distT="0" distB="0" distL="0" distR="0">
            <wp:extent cx="1908175" cy="2663825"/>
            <wp:effectExtent l="19050" t="0" r="0" b="0"/>
            <wp:docPr id="10" name="Рисунок 10" descr="Walther von der Vogelweide - Miniatur aus der Großen Heidelberger Liederhandschrift">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alther von der Vogelweide - Miniatur aus der Großen Heidelberger Liederhandschrift">
                      <a:hlinkClick r:id="rId40"/>
                    </pic:cNvPr>
                    <pic:cNvPicPr>
                      <a:picLocks noChangeAspect="1" noChangeArrowheads="1"/>
                    </pic:cNvPicPr>
                  </pic:nvPicPr>
                  <pic:blipFill>
                    <a:blip r:embed="rId46" cstate="print"/>
                    <a:srcRect/>
                    <a:stretch>
                      <a:fillRect/>
                    </a:stretch>
                  </pic:blipFill>
                  <pic:spPr bwMode="auto">
                    <a:xfrm>
                      <a:off x="0" y="0"/>
                      <a:ext cx="1908175" cy="2663825"/>
                    </a:xfrm>
                    <a:prstGeom prst="rect">
                      <a:avLst/>
                    </a:prstGeom>
                    <a:noFill/>
                    <a:ln w="9525">
                      <a:noFill/>
                      <a:miter lim="800000"/>
                      <a:headEnd/>
                      <a:tailEnd/>
                    </a:ln>
                  </pic:spPr>
                </pic:pic>
              </a:graphicData>
            </a:graphic>
          </wp:inline>
        </w:drawing>
      </w:r>
      <w:r w:rsidRPr="005115EC">
        <w:rPr>
          <w:rFonts w:ascii="Times New Roman" w:eastAsia="Times New Roman" w:hAnsi="Times New Roman" w:cs="Times New Roman"/>
          <w:color w:val="000000"/>
          <w:sz w:val="24"/>
          <w:szCs w:val="24"/>
          <w:lang w:val="de-DE"/>
        </w:rPr>
        <w:br/>
      </w:r>
      <w:hyperlink r:id="rId47" w:history="1">
        <w:r w:rsidRPr="005115EC">
          <w:rPr>
            <w:rFonts w:ascii="Times New Roman" w:eastAsia="Times New Roman" w:hAnsi="Times New Roman" w:cs="Times New Roman"/>
            <w:b/>
            <w:bCs/>
            <w:color w:val="008000"/>
            <w:sz w:val="24"/>
            <w:szCs w:val="24"/>
            <w:lang w:val="de-DE"/>
          </w:rPr>
          <w:t>Walther von der Vogelweide</w:t>
        </w:r>
      </w:hyperlink>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Walther von der Vogelweide: </w:t>
      </w:r>
      <w:r w:rsidRPr="00BA6E72">
        <w:rPr>
          <w:rFonts w:ascii="Times New Roman" w:eastAsia="Times New Roman" w:hAnsi="Times New Roman" w:cs="Times New Roman"/>
          <w:b/>
          <w:bCs/>
          <w:color w:val="000000"/>
          <w:sz w:val="24"/>
          <w:szCs w:val="24"/>
          <w:lang w:val="de-DE"/>
        </w:rPr>
        <w:t>Under der linden</w:t>
      </w:r>
    </w:p>
    <w:tbl>
      <w:tblPr>
        <w:tblW w:w="0" w:type="auto"/>
        <w:jc w:val="center"/>
        <w:tblCellSpacing w:w="15" w:type="dxa"/>
        <w:shd w:val="clear" w:color="auto" w:fill="F4FFDE"/>
        <w:tblCellMar>
          <w:top w:w="15" w:type="dxa"/>
          <w:left w:w="15" w:type="dxa"/>
          <w:bottom w:w="15" w:type="dxa"/>
          <w:right w:w="15" w:type="dxa"/>
        </w:tblCellMar>
        <w:tblLook w:val="04A0"/>
      </w:tblPr>
      <w:tblGrid>
        <w:gridCol w:w="3769"/>
      </w:tblGrid>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Under der linden</w:t>
            </w:r>
            <w:r w:rsidRPr="00BA6E72">
              <w:rPr>
                <w:rFonts w:ascii="Times New Roman" w:eastAsia="Times New Roman" w:hAnsi="Times New Roman" w:cs="Times New Roman"/>
                <w:sz w:val="24"/>
                <w:szCs w:val="24"/>
                <w:lang w:val="de-DE"/>
              </w:rPr>
              <w:br/>
              <w:t>an der heide</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dâ unser zweier bette was,</w:t>
            </w:r>
            <w:r w:rsidRPr="00BA6E72">
              <w:rPr>
                <w:rFonts w:ascii="Times New Roman" w:eastAsia="Times New Roman" w:hAnsi="Times New Roman" w:cs="Times New Roman"/>
                <w:sz w:val="24"/>
                <w:szCs w:val="24"/>
                <w:lang w:val="de-DE"/>
              </w:rPr>
              <w:br/>
              <w:t>Dâ muget ir vinden</w:t>
            </w:r>
            <w:r w:rsidRPr="00BA6E72">
              <w:rPr>
                <w:rFonts w:ascii="Times New Roman" w:eastAsia="Times New Roman" w:hAnsi="Times New Roman" w:cs="Times New Roman"/>
                <w:sz w:val="24"/>
                <w:szCs w:val="24"/>
                <w:lang w:val="de-DE"/>
              </w:rPr>
              <w:br/>
              <w:t>schône beide</w:t>
            </w:r>
            <w:r w:rsidRPr="00BA6E72">
              <w:rPr>
                <w:rFonts w:ascii="Times New Roman" w:eastAsia="Times New Roman" w:hAnsi="Times New Roman" w:cs="Times New Roman"/>
                <w:sz w:val="24"/>
                <w:szCs w:val="24"/>
                <w:lang w:val="de-DE"/>
              </w:rPr>
              <w:br/>
              <w:t>gebrochen bluomen unde gras.</w:t>
            </w:r>
            <w:r w:rsidRPr="00BA6E72">
              <w:rPr>
                <w:rFonts w:ascii="Times New Roman" w:eastAsia="Times New Roman" w:hAnsi="Times New Roman" w:cs="Times New Roman"/>
                <w:sz w:val="24"/>
                <w:szCs w:val="24"/>
                <w:lang w:val="de-DE"/>
              </w:rPr>
              <w:br/>
              <w:t>Vor dem walde in einem tal</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tandaradei,</w:t>
            </w:r>
            <w:r w:rsidRPr="00BA6E72">
              <w:rPr>
                <w:rFonts w:ascii="Times New Roman" w:eastAsia="Times New Roman" w:hAnsi="Times New Roman" w:cs="Times New Roman"/>
                <w:sz w:val="24"/>
                <w:szCs w:val="24"/>
                <w:lang w:val="de-DE"/>
              </w:rPr>
              <w:br/>
              <w:t>schône sanc diu nahtegal.</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Ich kam gegangen</w:t>
            </w:r>
            <w:r w:rsidRPr="00BA6E72">
              <w:rPr>
                <w:rFonts w:ascii="Times New Roman" w:eastAsia="Times New Roman" w:hAnsi="Times New Roman" w:cs="Times New Roman"/>
                <w:sz w:val="24"/>
                <w:szCs w:val="24"/>
                <w:lang w:val="de-DE"/>
              </w:rPr>
              <w:br/>
              <w:t>zuo der ouwe:</w:t>
            </w:r>
            <w:r w:rsidRPr="00BA6E72">
              <w:rPr>
                <w:rFonts w:ascii="Times New Roman" w:eastAsia="Times New Roman" w:hAnsi="Times New Roman" w:cs="Times New Roman"/>
                <w:sz w:val="24"/>
                <w:szCs w:val="24"/>
                <w:lang w:val="de-DE"/>
              </w:rPr>
              <w:br/>
              <w:t>dô was mîn friedel komen ê.</w:t>
            </w:r>
            <w:r w:rsidRPr="00BA6E72">
              <w:rPr>
                <w:rFonts w:ascii="Times New Roman" w:eastAsia="Times New Roman" w:hAnsi="Times New Roman" w:cs="Times New Roman"/>
                <w:sz w:val="24"/>
                <w:szCs w:val="24"/>
                <w:lang w:val="de-DE"/>
              </w:rPr>
              <w:br/>
              <w:t>Dâ wart ich empfangen,</w:t>
            </w:r>
            <w:r w:rsidRPr="00BA6E72">
              <w:rPr>
                <w:rFonts w:ascii="Times New Roman" w:eastAsia="Times New Roman" w:hAnsi="Times New Roman" w:cs="Times New Roman"/>
                <w:sz w:val="24"/>
                <w:szCs w:val="24"/>
                <w:lang w:val="de-DE"/>
              </w:rPr>
              <w:br/>
              <w:t>hêre frouwe,</w:t>
            </w:r>
            <w:r w:rsidRPr="00BA6E72">
              <w:rPr>
                <w:rFonts w:ascii="Times New Roman" w:eastAsia="Times New Roman" w:hAnsi="Times New Roman" w:cs="Times New Roman"/>
                <w:sz w:val="24"/>
                <w:szCs w:val="24"/>
                <w:lang w:val="de-DE"/>
              </w:rPr>
              <w:br/>
              <w:t>daz ich bin saelic iemer mê.</w:t>
            </w:r>
            <w:r w:rsidRPr="00BA6E72">
              <w:rPr>
                <w:rFonts w:ascii="Times New Roman" w:eastAsia="Times New Roman" w:hAnsi="Times New Roman" w:cs="Times New Roman"/>
                <w:sz w:val="24"/>
                <w:szCs w:val="24"/>
                <w:lang w:val="de-DE"/>
              </w:rPr>
              <w:br/>
              <w:t>Kuster mich? wol tûsentstunt:</w:t>
            </w:r>
            <w:r w:rsidRPr="00BA6E72">
              <w:rPr>
                <w:rFonts w:ascii="Times New Roman" w:eastAsia="Times New Roman" w:hAnsi="Times New Roman" w:cs="Times New Roman"/>
                <w:sz w:val="24"/>
                <w:szCs w:val="24"/>
                <w:lang w:val="de-DE"/>
              </w:rPr>
              <w:br/>
              <w:t>tandaradei</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seht wie rôt mir ist der munt.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Dô het er gemachet</w:t>
            </w:r>
            <w:r w:rsidRPr="00BA6E72">
              <w:rPr>
                <w:rFonts w:ascii="Times New Roman" w:eastAsia="Times New Roman" w:hAnsi="Times New Roman" w:cs="Times New Roman"/>
                <w:sz w:val="24"/>
                <w:szCs w:val="24"/>
                <w:lang w:val="de-DE"/>
              </w:rPr>
              <w:br/>
              <w:t>alsô rîche</w:t>
            </w:r>
            <w:r w:rsidRPr="00BA6E72">
              <w:rPr>
                <w:rFonts w:ascii="Times New Roman" w:eastAsia="Times New Roman" w:hAnsi="Times New Roman" w:cs="Times New Roman"/>
                <w:sz w:val="24"/>
                <w:szCs w:val="24"/>
                <w:lang w:val="de-DE"/>
              </w:rPr>
              <w:br/>
              <w:t>von bluomen eine bettestat.</w:t>
            </w:r>
            <w:r w:rsidRPr="00BA6E72">
              <w:rPr>
                <w:rFonts w:ascii="Times New Roman" w:eastAsia="Times New Roman" w:hAnsi="Times New Roman" w:cs="Times New Roman"/>
                <w:sz w:val="24"/>
                <w:szCs w:val="24"/>
                <w:lang w:val="de-DE"/>
              </w:rPr>
              <w:br/>
              <w:t>Des wirt noch gelachet</w:t>
            </w:r>
            <w:r w:rsidRPr="00BA6E72">
              <w:rPr>
                <w:rFonts w:ascii="Times New Roman" w:eastAsia="Times New Roman" w:hAnsi="Times New Roman" w:cs="Times New Roman"/>
                <w:sz w:val="24"/>
                <w:szCs w:val="24"/>
                <w:lang w:val="de-DE"/>
              </w:rPr>
              <w:br/>
              <w:t>inneclîche</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kumt iemen an daz selbe pfat.</w:t>
            </w:r>
            <w:r w:rsidRPr="00BA6E72">
              <w:rPr>
                <w:rFonts w:ascii="Times New Roman" w:eastAsia="Times New Roman" w:hAnsi="Times New Roman" w:cs="Times New Roman"/>
                <w:sz w:val="24"/>
                <w:szCs w:val="24"/>
                <w:lang w:val="de-DE"/>
              </w:rPr>
              <w:br/>
              <w:t>Bî den rôsen er wol mac</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tandaradei,</w:t>
            </w:r>
            <w:r w:rsidRPr="00BA6E72">
              <w:rPr>
                <w:rFonts w:ascii="Times New Roman" w:eastAsia="Times New Roman" w:hAnsi="Times New Roman" w:cs="Times New Roman"/>
                <w:sz w:val="24"/>
                <w:szCs w:val="24"/>
                <w:lang w:val="de-DE"/>
              </w:rPr>
              <w:br/>
              <w:t>merken wâ mirz houbet lac.</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lastRenderedPageBreak/>
              <w:t>Daz er bî mir laege</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wessez iemen</w:t>
            </w:r>
            <w:r w:rsidRPr="00BA6E72">
              <w:rPr>
                <w:rFonts w:ascii="Times New Roman" w:eastAsia="Times New Roman" w:hAnsi="Times New Roman" w:cs="Times New Roman"/>
                <w:sz w:val="24"/>
                <w:szCs w:val="24"/>
                <w:lang w:val="de-DE"/>
              </w:rPr>
              <w:br/>
              <w:t>(nu enwelle got!), sô schamt ich mich.</w:t>
            </w:r>
            <w:r w:rsidRPr="00BA6E72">
              <w:rPr>
                <w:rFonts w:ascii="Times New Roman" w:eastAsia="Times New Roman" w:hAnsi="Times New Roman" w:cs="Times New Roman"/>
                <w:sz w:val="24"/>
                <w:szCs w:val="24"/>
                <w:lang w:val="de-DE"/>
              </w:rPr>
              <w:br/>
              <w:t>Wes er mit mir pflaege</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niemer niemen</w:t>
            </w:r>
            <w:r w:rsidRPr="00BA6E72">
              <w:rPr>
                <w:rFonts w:ascii="Times New Roman" w:eastAsia="Times New Roman" w:hAnsi="Times New Roman" w:cs="Times New Roman"/>
                <w:sz w:val="24"/>
                <w:szCs w:val="24"/>
                <w:lang w:val="de-DE"/>
              </w:rPr>
              <w:br/>
              <w:t>bevinde daz, wan er und ich.</w:t>
            </w:r>
            <w:r w:rsidRPr="00BA6E72">
              <w:rPr>
                <w:rFonts w:ascii="Times New Roman" w:eastAsia="Times New Roman" w:hAnsi="Times New Roman" w:cs="Times New Roman"/>
                <w:sz w:val="24"/>
                <w:szCs w:val="24"/>
                <w:lang w:val="de-DE"/>
              </w:rPr>
              <w:br/>
              <w:t>Und ein kleinez vogellîn:</w:t>
            </w:r>
            <w:r w:rsidRPr="00BA6E72">
              <w:rPr>
                <w:rFonts w:ascii="Times New Roman" w:eastAsia="Times New Roman" w:hAnsi="Times New Roman" w:cs="Times New Roman"/>
                <w:sz w:val="24"/>
                <w:szCs w:val="24"/>
                <w:lang w:val="de-DE"/>
              </w:rPr>
              <w:br/>
              <w:t>tandaradei</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daz mac wol getriuwe sîn.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lastRenderedPageBreak/>
        <w:t>2. Literarische Formen</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Heldenepos</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höfisches Epos</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Artusepik</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Minnesang</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Spruchdichtung</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Tagelied</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Kreuzlied</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Leich</w:t>
      </w:r>
    </w:p>
    <w:p w:rsidR="005A63CB" w:rsidRPr="00BA6E72" w:rsidRDefault="005A63CB" w:rsidP="005A63CB">
      <w:pPr>
        <w:numPr>
          <w:ilvl w:val="0"/>
          <w:numId w:val="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Vagantendichtung</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höfisches Epos:</w:t>
      </w:r>
      <w:r w:rsidRPr="00BA6E72">
        <w:rPr>
          <w:rFonts w:ascii="Times New Roman" w:eastAsia="Times New Roman" w:hAnsi="Times New Roman" w:cs="Times New Roman"/>
          <w:color w:val="000000"/>
          <w:sz w:val="24"/>
          <w:szCs w:val="24"/>
          <w:lang w:val="de-DE"/>
        </w:rPr>
        <w:t> Im Mittelpunkt steht meist ein adliger Ritter, der viele Abenteuer bestehen und seine Ideale beweisen muss, damit er die höchste Ritterwürde erhält: die Aufnahme in die Tafelrunde am Hofe des Königs Arthus; z. B. </w:t>
      </w:r>
      <w:r w:rsidRPr="00BA6E72">
        <w:rPr>
          <w:rFonts w:ascii="Times New Roman" w:eastAsia="Times New Roman" w:hAnsi="Times New Roman" w:cs="Times New Roman"/>
          <w:i/>
          <w:iCs/>
          <w:color w:val="000000"/>
          <w:sz w:val="24"/>
          <w:szCs w:val="24"/>
          <w:lang w:val="de-DE"/>
        </w:rPr>
        <w:t>Parzival</w:t>
      </w:r>
      <w:r w:rsidRPr="00BA6E72">
        <w:rPr>
          <w:rFonts w:ascii="Times New Roman" w:eastAsia="Times New Roman" w:hAnsi="Times New Roman" w:cs="Times New Roman"/>
          <w:color w:val="000000"/>
          <w:sz w:val="24"/>
          <w:szCs w:val="24"/>
          <w:lang w:val="de-DE"/>
        </w:rPr>
        <w:t>, </w:t>
      </w:r>
      <w:r w:rsidRPr="00BA6E72">
        <w:rPr>
          <w:rFonts w:ascii="Times New Roman" w:eastAsia="Times New Roman" w:hAnsi="Times New Roman" w:cs="Times New Roman"/>
          <w:i/>
          <w:iCs/>
          <w:color w:val="000000"/>
          <w:sz w:val="24"/>
          <w:szCs w:val="24"/>
          <w:lang w:val="de-DE"/>
        </w:rPr>
        <w:t>Erec</w:t>
      </w:r>
      <w:r w:rsidRPr="00BA6E72">
        <w:rPr>
          <w:rFonts w:ascii="Times New Roman" w:eastAsia="Times New Roman" w:hAnsi="Times New Roman" w:cs="Times New Roman"/>
          <w:color w:val="000000"/>
          <w:sz w:val="24"/>
          <w:szCs w:val="24"/>
          <w:lang w:val="de-DE"/>
        </w:rPr>
        <w:t> oder </w:t>
      </w:r>
      <w:r w:rsidRPr="00BA6E72">
        <w:rPr>
          <w:rFonts w:ascii="Times New Roman" w:eastAsia="Times New Roman" w:hAnsi="Times New Roman" w:cs="Times New Roman"/>
          <w:i/>
          <w:iCs/>
          <w:color w:val="000000"/>
          <w:sz w:val="24"/>
          <w:szCs w:val="24"/>
          <w:lang w:val="de-DE"/>
        </w:rPr>
        <w:t>Iwein</w:t>
      </w:r>
      <w:r w:rsidRPr="00BA6E72">
        <w:rPr>
          <w:rFonts w:ascii="Times New Roman" w:eastAsia="Times New Roman" w:hAnsi="Times New Roman" w:cs="Times New Roman"/>
          <w:color w:val="000000"/>
          <w:sz w:val="24"/>
          <w:szCs w:val="24"/>
          <w:lang w:val="de-DE"/>
        </w:rPr>
        <w:t>.</w:t>
      </w:r>
      <w:r w:rsidRPr="00BA6E72">
        <w:rPr>
          <w:rFonts w:ascii="Times New Roman" w:eastAsia="Times New Roman" w:hAnsi="Times New Roman" w:cs="Times New Roman"/>
          <w:color w:val="000000"/>
          <w:sz w:val="24"/>
          <w:szCs w:val="24"/>
          <w:lang w:val="de-DE"/>
        </w:rPr>
        <w:br/>
        <w:t>Das höfische Epos zeigt die Vorstellung des Lebensideals und der ritterlichen Tugenden.</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Heldenepos:</w:t>
      </w:r>
      <w:r w:rsidRPr="00BA6E72">
        <w:rPr>
          <w:rFonts w:ascii="Times New Roman" w:eastAsia="Times New Roman" w:hAnsi="Times New Roman" w:cs="Times New Roman"/>
          <w:color w:val="000000"/>
          <w:sz w:val="24"/>
          <w:szCs w:val="24"/>
          <w:lang w:val="de-DE"/>
        </w:rPr>
        <w:t> Im Mittelpunkt steht das Bestehen eines Abenteuers.</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5115EC"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Spruchdichtung:</w:t>
      </w:r>
      <w:r w:rsidRPr="00BA6E72">
        <w:rPr>
          <w:rFonts w:ascii="Times New Roman" w:eastAsia="Times New Roman" w:hAnsi="Times New Roman" w:cs="Times New Roman"/>
          <w:color w:val="000000"/>
          <w:sz w:val="24"/>
          <w:szCs w:val="24"/>
          <w:lang w:val="de-DE"/>
        </w:rPr>
        <w:t xml:space="preserve"> Die Spruchdichtung unterscheidet sich zwischen "Sprechspruch", mit belehrendem Inhalt, und dem lyrischen "Sangspruch", mit religiösen, politischen oder moralischen Inhalten. Ein bedeutender Vertreter des Sangspruchs war Walther von der Vogelweide. </w:t>
      </w:r>
      <w:r w:rsidRPr="005115EC">
        <w:rPr>
          <w:rFonts w:ascii="Times New Roman" w:eastAsia="Times New Roman" w:hAnsi="Times New Roman" w:cs="Times New Roman"/>
          <w:color w:val="000000"/>
          <w:sz w:val="24"/>
          <w:szCs w:val="24"/>
          <w:lang w:val="de-DE"/>
        </w:rPr>
        <w:t>Der Sangspruch löste sich später in den Meistersang auf.</w:t>
      </w:r>
    </w:p>
    <w:p w:rsidR="005A63CB" w:rsidRPr="005115EC"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Tagelied:</w:t>
      </w:r>
      <w:r w:rsidRPr="00BA6E72">
        <w:rPr>
          <w:rFonts w:ascii="Times New Roman" w:eastAsia="Times New Roman" w:hAnsi="Times New Roman" w:cs="Times New Roman"/>
          <w:color w:val="000000"/>
          <w:sz w:val="24"/>
          <w:szCs w:val="24"/>
          <w:lang w:val="de-DE"/>
        </w:rPr>
        <w:t> Das Tagelied ist ein Minnelied, das die Verabschiedung zweier Liebender nach einer gemeinsamen Liebesnacht, den Schmerz des Abschieds und die Furcht der Aufdeckung der Liebe zum Thema hat. Herausragende Tagelied-Dichter sind Walther von der Vogelweide (z. B. </w:t>
      </w:r>
      <w:r w:rsidRPr="00BA6E72">
        <w:rPr>
          <w:rFonts w:ascii="Times New Roman" w:eastAsia="Times New Roman" w:hAnsi="Times New Roman" w:cs="Times New Roman"/>
          <w:i/>
          <w:iCs/>
          <w:color w:val="000000"/>
          <w:sz w:val="24"/>
          <w:szCs w:val="24"/>
          <w:lang w:val="de-DE"/>
        </w:rPr>
        <w:t>Friuntlichen lac</w:t>
      </w:r>
      <w:r w:rsidRPr="00BA6E72">
        <w:rPr>
          <w:rFonts w:ascii="Times New Roman" w:eastAsia="Times New Roman" w:hAnsi="Times New Roman" w:cs="Times New Roman"/>
          <w:color w:val="000000"/>
          <w:sz w:val="24"/>
          <w:szCs w:val="24"/>
          <w:lang w:val="de-DE"/>
        </w:rPr>
        <w:t>), Heinrich von Morungen (z. B. </w:t>
      </w:r>
      <w:hyperlink r:id="rId48" w:history="1">
        <w:r w:rsidRPr="00BA6E72">
          <w:rPr>
            <w:rFonts w:ascii="Times New Roman" w:eastAsia="Times New Roman" w:hAnsi="Times New Roman" w:cs="Times New Roman"/>
            <w:b/>
            <w:bCs/>
            <w:color w:val="008000"/>
            <w:sz w:val="24"/>
            <w:szCs w:val="24"/>
            <w:lang w:val="de-DE"/>
          </w:rPr>
          <w:t>Owê, - Sol aber mir iemer mê</w:t>
        </w:r>
      </w:hyperlink>
      <w:r w:rsidRPr="00BA6E72">
        <w:rPr>
          <w:rFonts w:ascii="Times New Roman" w:eastAsia="Times New Roman" w:hAnsi="Times New Roman" w:cs="Times New Roman"/>
          <w:color w:val="000000"/>
          <w:sz w:val="24"/>
          <w:szCs w:val="24"/>
          <w:lang w:val="de-DE"/>
        </w:rPr>
        <w:t>) und Wolfram von Eschenbach.</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Kreuzlied:</w:t>
      </w:r>
      <w:r w:rsidRPr="00BA6E72">
        <w:rPr>
          <w:rFonts w:ascii="Times New Roman" w:eastAsia="Times New Roman" w:hAnsi="Times New Roman" w:cs="Times New Roman"/>
          <w:color w:val="000000"/>
          <w:sz w:val="24"/>
          <w:szCs w:val="24"/>
          <w:lang w:val="de-DE"/>
        </w:rPr>
        <w:t> Das Kreuzlied ist eine Form des Minnesangs, in welcher der Minnesänger vor der Entscheidung steht, sich einem Kreuzzug anzuschließen oder den Minnedienst für seine Herrin fortzuführen. Kreuzlieder schrieben z. B. Friedrich von Hausen (z. B. </w:t>
      </w:r>
      <w:r w:rsidRPr="00BA6E72">
        <w:rPr>
          <w:rFonts w:ascii="Times New Roman" w:eastAsia="Times New Roman" w:hAnsi="Times New Roman" w:cs="Times New Roman"/>
          <w:i/>
          <w:iCs/>
          <w:color w:val="000000"/>
          <w:sz w:val="24"/>
          <w:szCs w:val="24"/>
          <w:lang w:val="de-DE"/>
        </w:rPr>
        <w:t>Min herze und min lip die wellent scheiden</w:t>
      </w:r>
      <w:r w:rsidRPr="00BA6E72">
        <w:rPr>
          <w:rFonts w:ascii="Times New Roman" w:eastAsia="Times New Roman" w:hAnsi="Times New Roman" w:cs="Times New Roman"/>
          <w:color w:val="000000"/>
          <w:sz w:val="24"/>
          <w:szCs w:val="24"/>
          <w:lang w:val="de-DE"/>
        </w:rPr>
        <w:t>) und Albrecht von Johannsdorf (z. B. </w:t>
      </w:r>
      <w:r w:rsidRPr="00BA6E72">
        <w:rPr>
          <w:rFonts w:ascii="Times New Roman" w:eastAsia="Times New Roman" w:hAnsi="Times New Roman" w:cs="Times New Roman"/>
          <w:i/>
          <w:iCs/>
          <w:color w:val="000000"/>
          <w:sz w:val="24"/>
          <w:szCs w:val="24"/>
          <w:lang w:val="de-DE"/>
        </w:rPr>
        <w:t>Ich und ein wîp</w:t>
      </w:r>
      <w:r w:rsidRPr="00BA6E72">
        <w:rPr>
          <w:rFonts w:ascii="Times New Roman" w:eastAsia="Times New Roman" w:hAnsi="Times New Roman" w:cs="Times New Roman"/>
          <w:color w:val="000000"/>
          <w:sz w:val="24"/>
          <w:szCs w:val="24"/>
          <w:lang w:val="de-DE"/>
        </w:rPr>
        <w:t>).</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3. Vertreter</w:t>
      </w:r>
    </w:p>
    <w:p w:rsidR="005A63CB" w:rsidRPr="00BA6E72" w:rsidRDefault="005A63CB"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Friedrich von Hausen (ca. 1150 - 1190)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9" w:history="1">
        <w:r w:rsidR="005A63CB" w:rsidRPr="00BA6E72">
          <w:rPr>
            <w:rFonts w:ascii="Times New Roman" w:eastAsia="Times New Roman" w:hAnsi="Times New Roman" w:cs="Times New Roman"/>
            <w:b/>
            <w:bCs/>
            <w:color w:val="008000"/>
            <w:sz w:val="24"/>
            <w:szCs w:val="24"/>
          </w:rPr>
          <w:t>Gottfried von Straßburg</w:t>
        </w:r>
      </w:hyperlink>
      <w:r w:rsidR="005A63CB" w:rsidRPr="00BA6E72">
        <w:rPr>
          <w:rFonts w:ascii="Times New Roman" w:eastAsia="Times New Roman" w:hAnsi="Times New Roman" w:cs="Times New Roman"/>
          <w:color w:val="000000"/>
          <w:sz w:val="24"/>
          <w:szCs w:val="24"/>
        </w:rPr>
        <w:t> (ca. 1170 - ca. 1215)</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hyperlink r:id="rId50" w:history="1">
        <w:r w:rsidR="005A63CB" w:rsidRPr="00BA6E72">
          <w:rPr>
            <w:rFonts w:ascii="Times New Roman" w:eastAsia="Times New Roman" w:hAnsi="Times New Roman" w:cs="Times New Roman"/>
            <w:b/>
            <w:bCs/>
            <w:color w:val="008000"/>
            <w:sz w:val="24"/>
            <w:szCs w:val="24"/>
            <w:lang w:val="de-DE"/>
          </w:rPr>
          <w:t>Hartmann von Aue</w:t>
        </w:r>
      </w:hyperlink>
      <w:r w:rsidR="005A63CB" w:rsidRPr="00BA6E72">
        <w:rPr>
          <w:rFonts w:ascii="Times New Roman" w:eastAsia="Times New Roman" w:hAnsi="Times New Roman" w:cs="Times New Roman"/>
          <w:color w:val="000000"/>
          <w:sz w:val="24"/>
          <w:szCs w:val="24"/>
          <w:lang w:val="de-DE"/>
        </w:rPr>
        <w:t> (ca. 1170 - ca. 1210)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hyperlink r:id="rId51" w:history="1">
        <w:r w:rsidR="005A63CB" w:rsidRPr="00BA6E72">
          <w:rPr>
            <w:rFonts w:ascii="Times New Roman" w:eastAsia="Times New Roman" w:hAnsi="Times New Roman" w:cs="Times New Roman"/>
            <w:b/>
            <w:bCs/>
            <w:color w:val="008000"/>
            <w:sz w:val="24"/>
            <w:szCs w:val="24"/>
            <w:lang w:val="de-DE"/>
          </w:rPr>
          <w:t>Heinrich von Morungen</w:t>
        </w:r>
      </w:hyperlink>
      <w:r w:rsidR="005A63CB" w:rsidRPr="00BA6E72">
        <w:rPr>
          <w:rFonts w:ascii="Times New Roman" w:eastAsia="Times New Roman" w:hAnsi="Times New Roman" w:cs="Times New Roman"/>
          <w:color w:val="000000"/>
          <w:sz w:val="24"/>
          <w:szCs w:val="24"/>
          <w:lang w:val="de-DE"/>
        </w:rPr>
        <w:t> (Ende 12. Jh. - 1222)</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2" w:history="1">
        <w:r w:rsidR="005A63CB" w:rsidRPr="00BA6E72">
          <w:rPr>
            <w:rFonts w:ascii="Times New Roman" w:eastAsia="Times New Roman" w:hAnsi="Times New Roman" w:cs="Times New Roman"/>
            <w:b/>
            <w:bCs/>
            <w:color w:val="008000"/>
            <w:sz w:val="24"/>
            <w:szCs w:val="24"/>
            <w:lang w:val="de-DE"/>
          </w:rPr>
          <w:t>Heinrich von Veldeke</w:t>
        </w:r>
      </w:hyperlink>
      <w:r w:rsidR="005A63CB" w:rsidRPr="00BA6E72">
        <w:rPr>
          <w:rFonts w:ascii="Times New Roman" w:eastAsia="Times New Roman" w:hAnsi="Times New Roman" w:cs="Times New Roman"/>
          <w:color w:val="000000"/>
          <w:sz w:val="24"/>
          <w:szCs w:val="24"/>
          <w:lang w:val="de-DE"/>
        </w:rPr>
        <w:t xml:space="preserve"> (Mitte 12. Jh. - Anfang 13. </w:t>
      </w:r>
      <w:r w:rsidR="005A63CB" w:rsidRPr="00BA6E72">
        <w:rPr>
          <w:rFonts w:ascii="Times New Roman" w:eastAsia="Times New Roman" w:hAnsi="Times New Roman" w:cs="Times New Roman"/>
          <w:color w:val="000000"/>
          <w:sz w:val="24"/>
          <w:szCs w:val="24"/>
        </w:rPr>
        <w:t>Jh.)</w:t>
      </w:r>
    </w:p>
    <w:p w:rsidR="005A63CB" w:rsidRPr="00BA6E72" w:rsidRDefault="005A63CB"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Konrad von Würzburg (ca. 1220 - 1287)</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3" w:history="1">
        <w:r w:rsidR="005A63CB" w:rsidRPr="00BA6E72">
          <w:rPr>
            <w:rFonts w:ascii="Times New Roman" w:eastAsia="Times New Roman" w:hAnsi="Times New Roman" w:cs="Times New Roman"/>
            <w:b/>
            <w:bCs/>
            <w:color w:val="008000"/>
            <w:sz w:val="24"/>
            <w:szCs w:val="24"/>
          </w:rPr>
          <w:t>Neidhart</w:t>
        </w:r>
      </w:hyperlink>
      <w:r w:rsidR="005A63CB" w:rsidRPr="00BA6E72">
        <w:rPr>
          <w:rFonts w:ascii="Times New Roman" w:eastAsia="Times New Roman" w:hAnsi="Times New Roman" w:cs="Times New Roman"/>
          <w:color w:val="000000"/>
          <w:sz w:val="24"/>
          <w:szCs w:val="24"/>
        </w:rPr>
        <w:t> (ca. 1180 - ca. 1240)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4" w:history="1">
        <w:r w:rsidR="005A63CB" w:rsidRPr="00BA6E72">
          <w:rPr>
            <w:rFonts w:ascii="Times New Roman" w:eastAsia="Times New Roman" w:hAnsi="Times New Roman" w:cs="Times New Roman"/>
            <w:b/>
            <w:bCs/>
            <w:color w:val="008000"/>
            <w:sz w:val="24"/>
            <w:szCs w:val="24"/>
          </w:rPr>
          <w:t>Reinmar</w:t>
        </w:r>
      </w:hyperlink>
      <w:r w:rsidR="005A63CB" w:rsidRPr="00BA6E72">
        <w:rPr>
          <w:rFonts w:ascii="Times New Roman" w:eastAsia="Times New Roman" w:hAnsi="Times New Roman" w:cs="Times New Roman"/>
          <w:color w:val="000000"/>
          <w:sz w:val="24"/>
          <w:szCs w:val="24"/>
        </w:rPr>
        <w:t> (ca. 1160 - ca. 1210)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5" w:history="1">
        <w:r w:rsidR="005A63CB" w:rsidRPr="00BA6E72">
          <w:rPr>
            <w:rFonts w:ascii="Times New Roman" w:eastAsia="Times New Roman" w:hAnsi="Times New Roman" w:cs="Times New Roman"/>
            <w:b/>
            <w:bCs/>
            <w:color w:val="008000"/>
            <w:sz w:val="24"/>
            <w:szCs w:val="24"/>
          </w:rPr>
          <w:t>Rudolf von Ems</w:t>
        </w:r>
      </w:hyperlink>
      <w:r w:rsidR="005A63CB" w:rsidRPr="00BA6E72">
        <w:rPr>
          <w:rFonts w:ascii="Times New Roman" w:eastAsia="Times New Roman" w:hAnsi="Times New Roman" w:cs="Times New Roman"/>
          <w:color w:val="000000"/>
          <w:sz w:val="24"/>
          <w:szCs w:val="24"/>
        </w:rPr>
        <w:t> (ca. 1200 - ca. 1250)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6" w:history="1">
        <w:r w:rsidR="005A63CB" w:rsidRPr="00BA6E72">
          <w:rPr>
            <w:rFonts w:ascii="Times New Roman" w:eastAsia="Times New Roman" w:hAnsi="Times New Roman" w:cs="Times New Roman"/>
            <w:b/>
            <w:bCs/>
            <w:color w:val="008000"/>
            <w:sz w:val="24"/>
            <w:szCs w:val="24"/>
          </w:rPr>
          <w:t>Tannhäuser</w:t>
        </w:r>
      </w:hyperlink>
      <w:r w:rsidR="005A63CB" w:rsidRPr="00BA6E72">
        <w:rPr>
          <w:rFonts w:ascii="Times New Roman" w:eastAsia="Times New Roman" w:hAnsi="Times New Roman" w:cs="Times New Roman"/>
          <w:color w:val="000000"/>
          <w:sz w:val="24"/>
          <w:szCs w:val="24"/>
        </w:rPr>
        <w:t> (ca. 1200 - ca. 1270)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7" w:history="1">
        <w:r w:rsidR="005A63CB" w:rsidRPr="00BA6E72">
          <w:rPr>
            <w:rFonts w:ascii="Times New Roman" w:eastAsia="Times New Roman" w:hAnsi="Times New Roman" w:cs="Times New Roman"/>
            <w:b/>
            <w:bCs/>
            <w:color w:val="008000"/>
            <w:sz w:val="24"/>
            <w:szCs w:val="24"/>
          </w:rPr>
          <w:t>Ulrich von Lichtenstein</w:t>
        </w:r>
      </w:hyperlink>
      <w:r w:rsidR="005A63CB" w:rsidRPr="00BA6E72">
        <w:rPr>
          <w:rFonts w:ascii="Times New Roman" w:eastAsia="Times New Roman" w:hAnsi="Times New Roman" w:cs="Times New Roman"/>
          <w:color w:val="000000"/>
          <w:sz w:val="24"/>
          <w:szCs w:val="24"/>
        </w:rPr>
        <w:t> (ca. 1200 - 1275)</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58" w:history="1">
        <w:r w:rsidR="005A63CB" w:rsidRPr="00BA6E72">
          <w:rPr>
            <w:rFonts w:ascii="Times New Roman" w:eastAsia="Times New Roman" w:hAnsi="Times New Roman" w:cs="Times New Roman"/>
            <w:b/>
            <w:bCs/>
            <w:color w:val="008000"/>
            <w:sz w:val="24"/>
            <w:szCs w:val="24"/>
          </w:rPr>
          <w:t>Ulrich von Zatzikhoven</w:t>
        </w:r>
      </w:hyperlink>
      <w:r w:rsidR="005A63CB" w:rsidRPr="00BA6E72">
        <w:rPr>
          <w:rFonts w:ascii="Times New Roman" w:eastAsia="Times New Roman" w:hAnsi="Times New Roman" w:cs="Times New Roman"/>
          <w:color w:val="000000"/>
          <w:sz w:val="24"/>
          <w:szCs w:val="24"/>
        </w:rPr>
        <w:t> (um 1200)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hyperlink r:id="rId59" w:history="1">
        <w:r w:rsidR="005A63CB" w:rsidRPr="00BA6E72">
          <w:rPr>
            <w:rFonts w:ascii="Times New Roman" w:eastAsia="Times New Roman" w:hAnsi="Times New Roman" w:cs="Times New Roman"/>
            <w:b/>
            <w:bCs/>
            <w:color w:val="008000"/>
            <w:sz w:val="24"/>
            <w:szCs w:val="24"/>
            <w:lang w:val="de-DE"/>
          </w:rPr>
          <w:t>Walther von der Vogelweide</w:t>
        </w:r>
      </w:hyperlink>
      <w:r w:rsidR="005A63CB" w:rsidRPr="00BA6E72">
        <w:rPr>
          <w:rFonts w:ascii="Times New Roman" w:eastAsia="Times New Roman" w:hAnsi="Times New Roman" w:cs="Times New Roman"/>
          <w:color w:val="000000"/>
          <w:sz w:val="24"/>
          <w:szCs w:val="24"/>
          <w:lang w:val="de-DE"/>
        </w:rPr>
        <w:t> (ca. 1170 - ca. 1230)</w:t>
      </w:r>
    </w:p>
    <w:p w:rsidR="005A63CB" w:rsidRPr="00BA6E72" w:rsidRDefault="00A61FD1" w:rsidP="005A63CB">
      <w:pPr>
        <w:numPr>
          <w:ilvl w:val="0"/>
          <w:numId w:val="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hyperlink r:id="rId60" w:history="1">
        <w:r w:rsidR="005A63CB" w:rsidRPr="00BA6E72">
          <w:rPr>
            <w:rFonts w:ascii="Times New Roman" w:eastAsia="Times New Roman" w:hAnsi="Times New Roman" w:cs="Times New Roman"/>
            <w:b/>
            <w:bCs/>
            <w:color w:val="008000"/>
            <w:sz w:val="24"/>
            <w:szCs w:val="24"/>
            <w:lang w:val="de-DE"/>
          </w:rPr>
          <w:t>Wolfram von Eschenbach</w:t>
        </w:r>
      </w:hyperlink>
      <w:r w:rsidR="005A63CB" w:rsidRPr="00BA6E72">
        <w:rPr>
          <w:rFonts w:ascii="Times New Roman" w:eastAsia="Times New Roman" w:hAnsi="Times New Roman" w:cs="Times New Roman"/>
          <w:color w:val="000000"/>
          <w:sz w:val="24"/>
          <w:szCs w:val="24"/>
          <w:lang w:val="de-DE"/>
        </w:rPr>
        <w:t> (ca. 1170 - ca. 1220)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Werke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Lieder (1170) - Kürenberger</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Lieder (ca. 1170) - Dietmar von Aist</w:t>
      </w:r>
    </w:p>
    <w:p w:rsidR="005A63CB" w:rsidRPr="00BA6E72" w:rsidRDefault="00A61FD1"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1" w:history="1">
        <w:r w:rsidR="005A63CB" w:rsidRPr="00BA6E72">
          <w:rPr>
            <w:rFonts w:ascii="Times New Roman" w:eastAsia="Times New Roman" w:hAnsi="Times New Roman" w:cs="Times New Roman"/>
            <w:b/>
            <w:bCs/>
            <w:color w:val="008000"/>
            <w:sz w:val="24"/>
            <w:szCs w:val="24"/>
          </w:rPr>
          <w:t>Reichston</w:t>
        </w:r>
      </w:hyperlink>
      <w:r w:rsidR="005A63CB" w:rsidRPr="00BA6E72">
        <w:rPr>
          <w:rFonts w:ascii="Times New Roman" w:eastAsia="Times New Roman" w:hAnsi="Times New Roman" w:cs="Times New Roman"/>
          <w:color w:val="000000"/>
          <w:sz w:val="24"/>
          <w:szCs w:val="24"/>
        </w:rPr>
        <w:t> - Walther von der Vogelweide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(1170-1190) - Heinrich von Veldeke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(1170-1190) - Friedrich von Hausen</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(seit 1180) - Albrecht von Johannsdorf</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(seit 1180) - Heinrich von Morungen</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(seit 1185) - Reinmar der Alte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Minnelieder (1200/05) - Wolfram von Eschenbach</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Erec (ca. 1180) - Hartmann von Aue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Iwein (ca. 1200) - Hartmann von Aue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Gregorius (1187/89)- Hartmann von Aue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arme Heinrich (1195) - Hartmann von Aue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Lanzelet (1195/1215) - Ulrich von Zatzikhoven</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Eneid (ca. 1170 - ca. 1190) - Heinrich von Veldeke</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Parzival (1200/10) - Wolfram von Eschenbach</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Tristan und Isolde (ca. 1210) - Gottfried von Straßburg</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Nibelungenlied (ca. 1200) - anonym</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Wigalois (ca. 1205) - Wirnt von Grafenberg</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Willehalm (ca. 1215) - Wolfram von Eschenbach</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Titurel (ca. 1215)- Wolfram von Eschenbach</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Kudrun (ca. 1230/40) - anonym</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Weltchronik (1250/54) - Rudolf von Ems</w:t>
      </w:r>
    </w:p>
    <w:p w:rsidR="005A63CB" w:rsidRPr="00BA6E72" w:rsidRDefault="005A63CB" w:rsidP="005A63CB">
      <w:pPr>
        <w:numPr>
          <w:ilvl w:val="0"/>
          <w:numId w:val="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Welt Lohn (ca. 1267) - Konrad von Würzburg</w:t>
      </w:r>
    </w:p>
    <w:p w:rsidR="006D4839" w:rsidRPr="005115EC" w:rsidRDefault="006D4839">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lastRenderedPageBreak/>
        <w:t>SPÄTMITTELALTER</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17" name="Рисунок 17" descr="Spätmittela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pätmittelalter"/>
                    <pic:cNvPicPr>
                      <a:picLocks noChangeAspect="1" noChangeArrowheads="1"/>
                    </pic:cNvPicPr>
                  </pic:nvPicPr>
                  <pic:blipFill>
                    <a:blip r:embed="rId62"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1250 - 1500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3"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4" w:anchor="weltbild" w:history="1">
        <w:r w:rsidR="005A63CB" w:rsidRPr="00BA6E72">
          <w:rPr>
            <w:rFonts w:ascii="Times New Roman" w:eastAsia="Times New Roman" w:hAnsi="Times New Roman" w:cs="Times New Roman"/>
            <w:b/>
            <w:bCs/>
            <w:color w:val="008000"/>
            <w:sz w:val="24"/>
            <w:szCs w:val="24"/>
          </w:rPr>
          <w:t>II. Weltbild</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5" w:anchor="geschichte" w:history="1">
        <w:r w:rsidR="005A63CB" w:rsidRPr="00BA6E72">
          <w:rPr>
            <w:rFonts w:ascii="Times New Roman" w:eastAsia="Times New Roman" w:hAnsi="Times New Roman" w:cs="Times New Roman"/>
            <w:b/>
            <w:bCs/>
            <w:color w:val="008000"/>
            <w:sz w:val="24"/>
            <w:szCs w:val="24"/>
          </w:rPr>
          <w:t>III. Historischer Hintergrund</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6" w:anchor="dichtung" w:history="1">
        <w:r w:rsidR="005A63CB" w:rsidRPr="00BA6E72">
          <w:rPr>
            <w:rFonts w:ascii="Times New Roman" w:eastAsia="Times New Roman" w:hAnsi="Times New Roman" w:cs="Times New Roman"/>
            <w:b/>
            <w:bCs/>
            <w:color w:val="008000"/>
            <w:sz w:val="24"/>
            <w:szCs w:val="24"/>
          </w:rPr>
          <w:t>1. Die spätmittelalterliche Dichtung</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7"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8"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1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69"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27" style="width:0;height:1.5pt" o:hralign="center" o:hrstd="t" o:hrnoshade="t" o:hr="t" fillcolor="#9c6" stroked="f"/>
        </w:pic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 Begriff</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Begriff Mittelalter ging aus der nachfolgenden Epoche, der Renaissance, hervor. Die Humanisten wählten den Begriff für die Zeit zwischen Antike und der Neuzeit.</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 Weltbild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mittelalterliche Weltbild ist tief von Kirche und Bibel geprägt. Gott ist der Erschaffer der Welt, der Natur und des Menschen und lenkt diese. Die Vertreibung aus dem Paradies wird als Beginn der Geschichte angesehen, die europäischen Königs- und Kaiserreiche – unter Einfluss der Kirche – als Vorläufer des Gottesreichs auf der Erde nach dem Jüngsten Gericht. Der einzelne Mensch ist Bestandteil dieser Ordnung, er fühlt sich als Teil der Gesellschaft, nicht als Individuum.</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III. Historischer Hintergrund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In den Ländern Westeuropas errungen die Könige stetig an Macht. In Deutschland hingegen nahm die Macht ab, die der Reichs- und Kurfürsten hingegen stieg. Die Kurfürsten hatten nun das Recht einen König zu wählen. Die Städte erhielten große politische und wirtschaftliche Macht und wurden zu neuen Bildungszentren neben den Höfen. Durch den Niedergang des Rittertums nach dem Ende der Stauferzeit gewann das aufsteigende Bürgertum zunehmend mehr politischen, wirtschaftlichen und kulturellen Einfluss. Das bürgerlich geprägte Spätmittelalter orientierte sich am höfischen Hochmittelalter. Es kam zu einer Blüte des gesellschaftlichen und kulturellen Lebens. Einen dunklen Einschnitt hinterließen jedoch die Pestepidemien um 1350 in ganz Europa. Die Naturwissenschaften waren in einem großen Aufschwung und die Anzahl der Schulen und Universitäten nahm rasch zu. Die Leserschaft des Spätmittelalters bekam durch Erfindung des Buchdrucks von Johannes Gutenberg und Rückgang des Analphabetismus ebenfalls einen großen Zuwachs.</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lastRenderedPageBreak/>
        <w:t>1. Die spätmittelalterliche Dichtung</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Minnesang veränderte sich stark: einerseits entwickelte er sich zum Meistersang, andererseits löste er sich im Volkslied auf. Das höfische Epos und das Heldenepos bestanden weiterhin, aber wichen der Erzählprosa zurück. </w:t>
      </w:r>
      <w:hyperlink r:id="rId70" w:history="1">
        <w:r w:rsidRPr="00BA6E72">
          <w:rPr>
            <w:rFonts w:ascii="Times New Roman" w:eastAsia="Times New Roman" w:hAnsi="Times New Roman" w:cs="Times New Roman"/>
            <w:b/>
            <w:bCs/>
            <w:color w:val="008000"/>
            <w:sz w:val="24"/>
            <w:szCs w:val="24"/>
            <w:lang w:val="de-DE"/>
          </w:rPr>
          <w:t>Johannes von Tepl</w:t>
        </w:r>
      </w:hyperlink>
      <w:r w:rsidRPr="00BA6E72">
        <w:rPr>
          <w:rFonts w:ascii="Times New Roman" w:eastAsia="Times New Roman" w:hAnsi="Times New Roman" w:cs="Times New Roman"/>
          <w:color w:val="000000"/>
          <w:sz w:val="24"/>
          <w:szCs w:val="24"/>
          <w:lang w:val="de-DE"/>
        </w:rPr>
        <w:t> schuf das wichtigste spätmittelalterliche Prosawerk: </w:t>
      </w:r>
      <w:r w:rsidRPr="00BA6E72">
        <w:rPr>
          <w:rFonts w:ascii="Times New Roman" w:eastAsia="Times New Roman" w:hAnsi="Times New Roman" w:cs="Times New Roman"/>
          <w:b/>
          <w:bCs/>
          <w:i/>
          <w:iCs/>
          <w:color w:val="000000"/>
          <w:sz w:val="24"/>
          <w:szCs w:val="24"/>
          <w:lang w:val="de-DE"/>
        </w:rPr>
        <w:t>Der Ackermann aus Böhmen</w:t>
      </w:r>
      <w:r w:rsidRPr="00BA6E72">
        <w:rPr>
          <w:rFonts w:ascii="Times New Roman" w:eastAsia="Times New Roman" w:hAnsi="Times New Roman" w:cs="Times New Roman"/>
          <w:color w:val="000000"/>
          <w:sz w:val="24"/>
          <w:szCs w:val="24"/>
          <w:lang w:val="de-DE"/>
        </w:rPr>
        <w:t>. Im 13. Jahrhundert entstand das erste deutschsprachige Schauspiel. Vorausgegangen waren viele geistliche Spiele und es folgten darauf später die Fastnachtspiele. Nach Überwindung der Pestepidemien besann man sich wieder mehr auf geistliche Literatur. Es bildeten sich Geißlerlieder und Totentänze heraus. Daneben traten aber auch die bekannten Schwankdichtungen zum Vorschein. Die geistliche Dichtung im Spätmittelalter war geprägt vom geistlichen Drama, zu dem Osterspiele, Weihnachtsspiele, Passions- und Marienspiele zählten. Diese Spiele hatten eine große Zuschauerschaft: nämlich das Volk, da sie meist auf großen Plätzen aufgeführt wurden. Sie blieben also nicht nur den hohen Schichten des Volkes vorbehalten. Im Spätmittelalter entwickelte sich das Frühneuhochdeutsch heraus, allerdings nicht durch spätmittelalterliche Dichtung, sondern durch die beginnende Entfaltung der Fachliteratur. Diese wurde weiter verbreitet als die Dichtung und war für die Menschen aller Stände auch bedeutsamer. Ein Hinweis darauf gibt auch die Anzahl der heutigen Überlieferungen: Von der mittelalterlichen Fachliteratur existieren um ein Vielfaches mehr Überlieferungen als die mittelalterlichen Dichtungen.</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2. Literarische Formen</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Schwank</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Totentanz</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Volksbuch</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Volkslied</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Meistersang</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Fastnachtspiel</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Geistliches Drama</w:t>
      </w:r>
    </w:p>
    <w:p w:rsidR="005A63CB" w:rsidRPr="00BA6E72" w:rsidRDefault="005A63CB" w:rsidP="005A63CB">
      <w:pPr>
        <w:numPr>
          <w:ilvl w:val="0"/>
          <w:numId w:val="1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Legenden</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Schwank</w:t>
      </w:r>
      <w:r w:rsidRPr="00BA6E72">
        <w:rPr>
          <w:rFonts w:ascii="Times New Roman" w:eastAsia="Times New Roman" w:hAnsi="Times New Roman" w:cs="Times New Roman"/>
          <w:color w:val="000000"/>
          <w:sz w:val="24"/>
          <w:szCs w:val="24"/>
          <w:lang w:val="de-DE"/>
        </w:rPr>
        <w:t>: bedeutet Streich oder lustiger Einfall und stammt vom mittelhochdeutschen Wort </w:t>
      </w:r>
      <w:r w:rsidRPr="00BA6E72">
        <w:rPr>
          <w:rFonts w:ascii="Times New Roman" w:eastAsia="Times New Roman" w:hAnsi="Times New Roman" w:cs="Times New Roman"/>
          <w:i/>
          <w:iCs/>
          <w:color w:val="000000"/>
          <w:sz w:val="24"/>
          <w:szCs w:val="24"/>
          <w:lang w:val="de-DE"/>
        </w:rPr>
        <w:t>swanc</w:t>
      </w:r>
      <w:r w:rsidRPr="00BA6E72">
        <w:rPr>
          <w:rFonts w:ascii="Times New Roman" w:eastAsia="Times New Roman" w:hAnsi="Times New Roman" w:cs="Times New Roman"/>
          <w:color w:val="000000"/>
          <w:sz w:val="24"/>
          <w:szCs w:val="24"/>
          <w:lang w:val="de-DE"/>
        </w:rPr>
        <w:t>. Der Schwank ist eine komische, belehrende manchmal auch groteske Erzählung einer lustigen Begebenheit.</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Totentanz</w:t>
      </w:r>
      <w:r w:rsidRPr="00BA6E72">
        <w:rPr>
          <w:rFonts w:ascii="Times New Roman" w:eastAsia="Times New Roman" w:hAnsi="Times New Roman" w:cs="Times New Roman"/>
          <w:color w:val="000000"/>
          <w:sz w:val="24"/>
          <w:szCs w:val="24"/>
          <w:lang w:val="de-DE"/>
        </w:rPr>
        <w:t>: Der Totentanz ist eine sinnbildliche Darstellung von Menschen, die mit Toten (meist Skelette) tanzen. Die Abbildung wird meist mit Versunterschriften kommentiert. Der Totentanz weist auf die Vergänglichkeit hin, fordert zur Reue auf und stellt die Unausweichbarkeit des Todes dar. Er beruht auf einem mittelalterlichen Aberglauben, dass Tote als Skelette aus ihren Gräbern steigen und die Lebenden mit einem Tanz verlocken, um sie zu sich zu holen.</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5115EC"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Volksbuch</w:t>
      </w:r>
      <w:r w:rsidRPr="00BA6E72">
        <w:rPr>
          <w:rFonts w:ascii="Times New Roman" w:eastAsia="Times New Roman" w:hAnsi="Times New Roman" w:cs="Times New Roman"/>
          <w:color w:val="000000"/>
          <w:sz w:val="24"/>
          <w:szCs w:val="24"/>
          <w:lang w:val="de-DE"/>
        </w:rPr>
        <w:t xml:space="preserve">: verschiedene Gattungen von Texten, wie Sagen, Legenden, Gedichten, Balladen und Fabeln. </w:t>
      </w:r>
      <w:r w:rsidRPr="005115EC">
        <w:rPr>
          <w:rFonts w:ascii="Times New Roman" w:eastAsia="Times New Roman" w:hAnsi="Times New Roman" w:cs="Times New Roman"/>
          <w:color w:val="000000"/>
          <w:sz w:val="24"/>
          <w:szCs w:val="24"/>
          <w:lang w:val="de-DE"/>
        </w:rPr>
        <w:t>Das Volksbuch verband Unterhaltung mit Lehrreichem.</w:t>
      </w:r>
    </w:p>
    <w:p w:rsidR="005A63CB" w:rsidRPr="005115EC"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Meistersang</w:t>
      </w:r>
      <w:r w:rsidRPr="00BA6E72">
        <w:rPr>
          <w:rFonts w:ascii="Times New Roman" w:eastAsia="Times New Roman" w:hAnsi="Times New Roman" w:cs="Times New Roman"/>
          <w:color w:val="000000"/>
          <w:sz w:val="24"/>
          <w:szCs w:val="24"/>
          <w:lang w:val="de-DE"/>
        </w:rPr>
        <w:t>: Der Meistersang entstand aus der Spruchdichtung. Die Meistersänger organisierten sich in Schulen. Der bekannteste von ihnen ist Hans Sachs aus Nürnberg. Der Meistersang bestand aus 3 Strophen, die ähnlich einem Minnelied aufgebaut waren: Die ersten beiden Strophen bildeten den Aufgesang, die dritte den Abgesang.</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Fastnachtspiel</w:t>
      </w:r>
      <w:r w:rsidRPr="00BA6E72">
        <w:rPr>
          <w:rFonts w:ascii="Times New Roman" w:eastAsia="Times New Roman" w:hAnsi="Times New Roman" w:cs="Times New Roman"/>
          <w:color w:val="000000"/>
          <w:sz w:val="24"/>
          <w:szCs w:val="24"/>
          <w:lang w:val="de-DE"/>
        </w:rPr>
        <w:t xml:space="preserve">: ist eine frühe Form des späteren Dramas. Es besteht meist aus Streitszenen. Das Fastnachtspiel wurde durch die Meistersinger zur Verspottung des dritten Standes, denn sie höhnten über die Dummheit der Bauern. Das Fastnachtspiel hatte eine belehrende Funktion: </w:t>
      </w:r>
      <w:r w:rsidRPr="00BA6E72">
        <w:rPr>
          <w:rFonts w:ascii="Times New Roman" w:eastAsia="Times New Roman" w:hAnsi="Times New Roman" w:cs="Times New Roman"/>
          <w:color w:val="000000"/>
          <w:sz w:val="24"/>
          <w:szCs w:val="24"/>
          <w:lang w:val="de-DE"/>
        </w:rPr>
        <w:lastRenderedPageBreak/>
        <w:t>Neben dem lustigen Spiel hatte es eine ernste, moralisierende Absicht. Außerdem sollte es politische und religiöse Ziele propagieren. Der bekannteste Vertreter der Fastnachtspiele ist Hans Sachs.</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3. Vertreter</w:t>
      </w:r>
    </w:p>
    <w:p w:rsidR="005A63CB" w:rsidRPr="00BA6E72" w:rsidRDefault="00A61FD1"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1" w:history="1">
        <w:r w:rsidR="005A63CB" w:rsidRPr="00BA6E72">
          <w:rPr>
            <w:rFonts w:ascii="Times New Roman" w:eastAsia="Times New Roman" w:hAnsi="Times New Roman" w:cs="Times New Roman"/>
            <w:b/>
            <w:bCs/>
            <w:color w:val="008000"/>
            <w:sz w:val="24"/>
            <w:szCs w:val="24"/>
          </w:rPr>
          <w:t>Hugo von Trimberg</w:t>
        </w:r>
      </w:hyperlink>
      <w:r w:rsidR="005A63CB" w:rsidRPr="00BA6E72">
        <w:rPr>
          <w:rFonts w:ascii="Times New Roman" w:eastAsia="Times New Roman" w:hAnsi="Times New Roman" w:cs="Times New Roman"/>
          <w:color w:val="000000"/>
          <w:sz w:val="24"/>
          <w:szCs w:val="24"/>
        </w:rPr>
        <w:t> (ca. 1230 - ca. 1315)</w:t>
      </w:r>
    </w:p>
    <w:p w:rsidR="005A63CB" w:rsidRPr="00BA6E72" w:rsidRDefault="00A61FD1"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2" w:history="1">
        <w:r w:rsidR="005A63CB" w:rsidRPr="00BA6E72">
          <w:rPr>
            <w:rFonts w:ascii="Times New Roman" w:eastAsia="Times New Roman" w:hAnsi="Times New Roman" w:cs="Times New Roman"/>
            <w:b/>
            <w:bCs/>
            <w:color w:val="008000"/>
            <w:sz w:val="24"/>
            <w:szCs w:val="24"/>
          </w:rPr>
          <w:t>Heinrich von Meißen</w:t>
        </w:r>
      </w:hyperlink>
      <w:r w:rsidR="005A63CB" w:rsidRPr="00BA6E72">
        <w:rPr>
          <w:rFonts w:ascii="Times New Roman" w:eastAsia="Times New Roman" w:hAnsi="Times New Roman" w:cs="Times New Roman"/>
          <w:color w:val="000000"/>
          <w:sz w:val="24"/>
          <w:szCs w:val="24"/>
        </w:rPr>
        <w:t> (ca. 1250-1318)</w:t>
      </w:r>
    </w:p>
    <w:p w:rsidR="005A63CB" w:rsidRPr="00BA6E72" w:rsidRDefault="00A61FD1"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3" w:history="1">
        <w:r w:rsidR="005A63CB" w:rsidRPr="00BA6E72">
          <w:rPr>
            <w:rFonts w:ascii="Times New Roman" w:eastAsia="Times New Roman" w:hAnsi="Times New Roman" w:cs="Times New Roman"/>
            <w:b/>
            <w:bCs/>
            <w:color w:val="008000"/>
            <w:sz w:val="24"/>
            <w:szCs w:val="24"/>
          </w:rPr>
          <w:t>Johannes Tepl</w:t>
        </w:r>
      </w:hyperlink>
      <w:r w:rsidR="005A63CB" w:rsidRPr="00BA6E72">
        <w:rPr>
          <w:rFonts w:ascii="Times New Roman" w:eastAsia="Times New Roman" w:hAnsi="Times New Roman" w:cs="Times New Roman"/>
          <w:color w:val="000000"/>
          <w:sz w:val="24"/>
          <w:szCs w:val="24"/>
        </w:rPr>
        <w:t> (ca. 1350-1414)</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Oswald von Wolkenstein (ca. 1377-1445)</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Mechthild von Magdeburg (1208-1282/97)</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Gertrud von Hefta (1256-1302)</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Meister Eckhart (ca. 1260-1328)</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Heinrich Seuse (ca. 1295-1366)</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Hans Folz (ca. 1435-1513)</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lang w:val="de-DE"/>
        </w:rPr>
        <w:t xml:space="preserve">Heinrich von Mügeln (ca. 1325-ca. </w:t>
      </w:r>
      <w:r w:rsidRPr="00BA6E72">
        <w:rPr>
          <w:rFonts w:ascii="Times New Roman" w:eastAsia="Times New Roman" w:hAnsi="Times New Roman" w:cs="Times New Roman"/>
          <w:color w:val="000000"/>
          <w:sz w:val="24"/>
          <w:szCs w:val="24"/>
        </w:rPr>
        <w:t>1395)</w:t>
      </w:r>
    </w:p>
    <w:p w:rsidR="005A63CB" w:rsidRPr="00BA6E72" w:rsidRDefault="005A63CB" w:rsidP="005A63CB">
      <w:pPr>
        <w:numPr>
          <w:ilvl w:val="0"/>
          <w:numId w:val="1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Ulrich Füetrer (t ca. 1500)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Werke</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Meier Helmbrecht (1280) - Wernher der Gartenaere</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fließende Licht der Gottheit (1282) - Mechthild von Magdeburg</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Lohengrin (1280/90) - anonym</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Mystische Schriften (1295/1327) - Meister Eckhart</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Der Renner (1300) - Hugo von Trimberg</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Büchlein der ewigen Weisheit (1327/34) - Seuse</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Gedichte (1400/45) - Oswald von Wolkenstein</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Ackermann aus Böhmen (ca. 1400) - Johannes von Tepl</w:t>
      </w:r>
    </w:p>
    <w:p w:rsidR="005A63CB" w:rsidRPr="00BA6E72" w:rsidRDefault="005A63CB" w:rsidP="005A63CB">
      <w:pPr>
        <w:numPr>
          <w:ilvl w:val="0"/>
          <w:numId w:val="1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Buch der Abenteuer (1473/83) - Ulrich Füetrer</w:t>
      </w: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0000"/>
          <w:kern w:val="36"/>
          <w:sz w:val="24"/>
          <w:szCs w:val="24"/>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lastRenderedPageBreak/>
        <w:t>RENAISSANCE UND HUMANISMUS</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23" name="Рисунок 23" descr="Renaiss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naissance"/>
                    <pic:cNvPicPr>
                      <a:picLocks noChangeAspect="1" noChangeArrowheads="1"/>
                    </pic:cNvPicPr>
                  </pic:nvPicPr>
                  <pic:blipFill>
                    <a:blip r:embed="rId74"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1500 - 1600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5"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6" w:anchor="geschichte" w:history="1">
        <w:r w:rsidR="005A63CB" w:rsidRPr="00BA6E72">
          <w:rPr>
            <w:rFonts w:ascii="Times New Roman" w:eastAsia="Times New Roman" w:hAnsi="Times New Roman" w:cs="Times New Roman"/>
            <w:b/>
            <w:bCs/>
            <w:color w:val="008000"/>
            <w:sz w:val="24"/>
            <w:szCs w:val="24"/>
          </w:rPr>
          <w:t>II. Historischer Hintergrund</w:t>
        </w:r>
      </w:hyperlink>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7" w:anchor="dichtung" w:history="1">
        <w:r w:rsidR="005A63CB" w:rsidRPr="00BA6E72">
          <w:rPr>
            <w:rFonts w:ascii="Times New Roman" w:eastAsia="Times New Roman" w:hAnsi="Times New Roman" w:cs="Times New Roman"/>
            <w:b/>
            <w:bCs/>
            <w:color w:val="008000"/>
            <w:sz w:val="24"/>
            <w:szCs w:val="24"/>
          </w:rPr>
          <w:t>1. Die Dichtung der Renaissance</w:t>
        </w:r>
      </w:hyperlink>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8"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79"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1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80"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28"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b/>
                <w:bCs/>
                <w:noProof/>
                <w:color w:val="008000"/>
                <w:sz w:val="24"/>
                <w:szCs w:val="24"/>
              </w:rPr>
              <w:drawing>
                <wp:inline distT="0" distB="0" distL="0" distR="0">
                  <wp:extent cx="949325" cy="1353820"/>
                  <wp:effectExtent l="19050" t="0" r="3175" b="0"/>
                  <wp:docPr id="25" name="Рисунок 25" descr="CD-ROM Deutsche Literaturgeschich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D-ROM Deutsche Literaturgeschichte">
                            <a:hlinkClick r:id="rId35"/>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xml:space="preserve">Ausführlichere Informationen zu dieser Epoche erhalten </w:t>
            </w:r>
            <w:proofErr w:type="gramStart"/>
            <w:r w:rsidRPr="00BA6E72">
              <w:rPr>
                <w:rFonts w:ascii="Times New Roman" w:eastAsia="Times New Roman" w:hAnsi="Times New Roman" w:cs="Times New Roman"/>
                <w:sz w:val="24"/>
                <w:szCs w:val="24"/>
                <w:lang w:val="de-DE"/>
              </w:rPr>
              <w:t>Sie</w:t>
            </w:r>
            <w:proofErr w:type="gramEnd"/>
            <w:r w:rsidRPr="00BA6E72">
              <w:rPr>
                <w:rFonts w:ascii="Times New Roman" w:eastAsia="Times New Roman" w:hAnsi="Times New Roman" w:cs="Times New Roman"/>
                <w:sz w:val="24"/>
                <w:szCs w:val="24"/>
                <w:lang w:val="de-DE"/>
              </w:rPr>
              <w:t xml:space="preserve"> auf der </w:t>
            </w:r>
            <w:hyperlink r:id="rId81" w:history="1">
              <w:r w:rsidRPr="00BA6E72">
                <w:rPr>
                  <w:rFonts w:ascii="Times New Roman" w:eastAsia="Times New Roman" w:hAnsi="Times New Roman" w:cs="Times New Roman"/>
                  <w:b/>
                  <w:bCs/>
                  <w:color w:val="008000"/>
                  <w:sz w:val="24"/>
                  <w:szCs w:val="24"/>
                  <w:lang w:val="de-DE"/>
                </w:rPr>
                <w:t>CD-ROM "Deutsche Literaturgeschichte - Epochenüberblicke"</w:t>
              </w:r>
            </w:hyperlink>
            <w:r w:rsidRPr="00BA6E72">
              <w:rPr>
                <w:rFonts w:ascii="Times New Roman" w:eastAsia="Times New Roman" w:hAnsi="Times New Roman" w:cs="Times New Roman"/>
                <w:sz w:val="24"/>
                <w:szCs w:val="24"/>
                <w:lang w:val="de-DE"/>
              </w:rPr>
              <w: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Erscheinungstermin:</w:t>
            </w:r>
            <w:r w:rsidRPr="00BA6E72">
              <w:rPr>
                <w:rFonts w:ascii="Times New Roman" w:eastAsia="Times New Roman" w:hAnsi="Times New Roman" w:cs="Times New Roman"/>
                <w:sz w:val="24"/>
                <w:szCs w:val="24"/>
                <w:lang w:val="de-DE"/>
              </w:rPr>
              <w:t> 29. Januar 2008</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ISBN:</w:t>
            </w:r>
            <w:r w:rsidRPr="00BA6E72">
              <w:rPr>
                <w:rFonts w:ascii="Times New Roman" w:eastAsia="Times New Roman" w:hAnsi="Times New Roman" w:cs="Times New Roman"/>
                <w:sz w:val="24"/>
                <w:szCs w:val="24"/>
                <w:lang w:val="de-DE"/>
              </w:rPr>
              <w:t> 978-3-8044-9002-4</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Verlag:</w:t>
            </w:r>
            <w:r w:rsidRPr="00BA6E72">
              <w:rPr>
                <w:rFonts w:ascii="Times New Roman" w:eastAsia="Times New Roman" w:hAnsi="Times New Roman" w:cs="Times New Roman"/>
                <w:sz w:val="24"/>
                <w:szCs w:val="24"/>
                <w:lang w:val="de-DE"/>
              </w:rPr>
              <w:t> C. Bange Verlag</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Preise:</w:t>
            </w:r>
            <w:r w:rsidRPr="00BA6E72">
              <w:rPr>
                <w:rFonts w:ascii="Times New Roman" w:eastAsia="Times New Roman" w:hAnsi="Times New Roman" w:cs="Times New Roman"/>
                <w:sz w:val="24"/>
                <w:szCs w:val="24"/>
                <w:lang w:val="de-DE"/>
              </w:rPr>
              <w:t> 14,90 Euro (D) | 13,80 Euro (A) | 26,80 sfr (CH)</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erhältlich im Handel oder direkt beim </w:t>
            </w:r>
            <w:hyperlink r:id="rId82" w:tgtFrame="_blank" w:history="1">
              <w:r w:rsidRPr="00BA6E72">
                <w:rPr>
                  <w:rFonts w:ascii="Times New Roman" w:eastAsia="Times New Roman" w:hAnsi="Times New Roman" w:cs="Times New Roman"/>
                  <w:b/>
                  <w:bCs/>
                  <w:color w:val="008000"/>
                  <w:sz w:val="24"/>
                  <w:szCs w:val="24"/>
                  <w:lang w:val="de-DE"/>
                </w:rPr>
                <w:t>C. Bange Verlag</w:t>
              </w:r>
            </w:hyperlink>
            <w:r w:rsidRPr="00BA6E72">
              <w:rPr>
                <w:rFonts w:ascii="Times New Roman" w:eastAsia="Times New Roman" w:hAnsi="Times New Roman" w:cs="Times New Roman"/>
                <w:sz w:val="24"/>
                <w:szCs w:val="24"/>
                <w:lang w:val="de-DE"/>
              </w:rPr>
              <w:t> bestellen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 Begriff</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Humanismus kommt vom lateinischen Wort </w:t>
      </w:r>
      <w:r w:rsidRPr="00BA6E72">
        <w:rPr>
          <w:rFonts w:ascii="Times New Roman" w:eastAsia="Times New Roman" w:hAnsi="Times New Roman" w:cs="Times New Roman"/>
          <w:i/>
          <w:iCs/>
          <w:color w:val="000000"/>
          <w:sz w:val="24"/>
          <w:szCs w:val="24"/>
          <w:lang w:val="de-DE"/>
        </w:rPr>
        <w:t>humanitas</w:t>
      </w:r>
      <w:r w:rsidRPr="00BA6E72">
        <w:rPr>
          <w:rFonts w:ascii="Times New Roman" w:eastAsia="Times New Roman" w:hAnsi="Times New Roman" w:cs="Times New Roman"/>
          <w:color w:val="000000"/>
          <w:sz w:val="24"/>
          <w:szCs w:val="24"/>
          <w:lang w:val="de-DE"/>
        </w:rPr>
        <w:t> und bedeutet Menschlichkeit. Die Epoche des Humanismus erstreckte sich vom 15. bis 16. Jahrhundert in allen westlichen Ländern Europas. Die Gelehrten besonnen sich auf den Humanitas-Begriff der Antike zurück. Renaissance stammt aus dem Französischen und heißt Wiedergeburt. Sie war eine europäische Bewegung mit der Wiederentdeckung der antiken Kultur. Die Reformation stellt die Erneuerung der katholischen Kirche durch Martin Luther dar.</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 Historischer Hintergrund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Im Jahre 1453 wurde Konstantinopel durch die Türken eingenommen und zwang viele byzantinische Gelehrte zur Flucht nach Italien. Johannes Gutenberg entwickelte 1455 den Buchdruck mit beweglichen Lettern und beschleunigte damit die Verbreitung von Büchern. 1492 wurde Amerika von Christoph Kolumbus wiederentdeckt. Durch Kopernikus setzte sich das heliozentrische Weltbild durch. Johannes Kepler entdeckte die Planetenbewegung. Durch Martin Luthers Thesen wurde die Reformation ausgelöst. Im Reichstag zu Worms 1521 wurde er daraufhin geächtet. Seine Bibelübersetzung trug wesentlich zur Durchsetzung der neuhochdeutschen Sprache bei. 1555 kam es zum Religionsfrieden, doch dieser konnte die Gegenreformation nicht aufhalten.</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1. Die Dichtung der Renaissance</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lastRenderedPageBreak/>
        <w:t>Der Humanismus ging von Italien aus, wo sich Schriftsteller wie Dante Alighieri und Giovanni Boccaccio einen Namen als Humanisten machten. Er wurde auch von byzantinischen Gelehrten beeinflusst, die nach der Eroberung Konstantinopels durch die Türken nach Italien kamen. Klerus und Adel beschäftigten sich mit der Übersetzung und Erhaltung klassischer Werke. Durch die Erfindung des Buchdrucks wurde die Verbeitung dieser Werke beschleunigt. Der Humanismus breitete sich auch in den anderen Ländern Europas aus, wo er sich nicht nur auf Kunst und Literatur wie in Italien bezog. Deutsche Gelehrte schufen Programme zu einer humanistischen Erziehung und Theologie. Damit legten sie den Grundstein für die Reformation. Herausragende Vertreter des deutschen Humanismus waren Erasmus von Rotterdam, Ulrich von Hutten und Johannes Reuchlin. Letzter war Herausgeber der </w:t>
      </w:r>
      <w:r w:rsidRPr="00BA6E72">
        <w:rPr>
          <w:rFonts w:ascii="Times New Roman" w:eastAsia="Times New Roman" w:hAnsi="Times New Roman" w:cs="Times New Roman"/>
          <w:i/>
          <w:iCs/>
          <w:color w:val="000000"/>
          <w:sz w:val="24"/>
          <w:szCs w:val="24"/>
          <w:lang w:val="de-DE"/>
        </w:rPr>
        <w:t>Dunkelmännerbriefe</w:t>
      </w:r>
      <w:r w:rsidRPr="00BA6E72">
        <w:rPr>
          <w:rFonts w:ascii="Times New Roman" w:eastAsia="Times New Roman" w:hAnsi="Times New Roman" w:cs="Times New Roman"/>
          <w:color w:val="000000"/>
          <w:sz w:val="24"/>
          <w:szCs w:val="24"/>
          <w:lang w:val="de-DE"/>
        </w:rPr>
        <w:t>, welche Kritik an der Kirche aufwiesen.</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2. Literarische Formen</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Schwank</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Fastnachtspiel</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Volksbuch</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Meistersang</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Helden-, Ritter- und Abenteuerroman</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Fabel</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Streitgespräche</w:t>
      </w:r>
    </w:p>
    <w:p w:rsidR="005A63CB" w:rsidRPr="00BA6E72" w:rsidRDefault="005A63CB" w:rsidP="005A63CB">
      <w:pPr>
        <w:numPr>
          <w:ilvl w:val="0"/>
          <w:numId w:val="1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Narrenliteratur</w:t>
      </w:r>
    </w:p>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Schwank</w:t>
      </w:r>
      <w:r w:rsidRPr="00BA6E72">
        <w:rPr>
          <w:rFonts w:ascii="Times New Roman" w:eastAsia="Times New Roman" w:hAnsi="Times New Roman" w:cs="Times New Roman"/>
          <w:color w:val="000000"/>
          <w:sz w:val="24"/>
          <w:szCs w:val="24"/>
          <w:lang w:val="de-DE"/>
        </w:rPr>
        <w:t>: bedeutet Streich oder lustiger Einfall und stammt vom mittelhochdeutschen Wort </w:t>
      </w:r>
      <w:r w:rsidRPr="00BA6E72">
        <w:rPr>
          <w:rFonts w:ascii="Times New Roman" w:eastAsia="Times New Roman" w:hAnsi="Times New Roman" w:cs="Times New Roman"/>
          <w:i/>
          <w:iCs/>
          <w:color w:val="000000"/>
          <w:sz w:val="24"/>
          <w:szCs w:val="24"/>
          <w:lang w:val="de-DE"/>
        </w:rPr>
        <w:t>swanc</w:t>
      </w:r>
      <w:r w:rsidRPr="00BA6E72">
        <w:rPr>
          <w:rFonts w:ascii="Times New Roman" w:eastAsia="Times New Roman" w:hAnsi="Times New Roman" w:cs="Times New Roman"/>
          <w:color w:val="000000"/>
          <w:sz w:val="24"/>
          <w:szCs w:val="24"/>
          <w:lang w:val="de-DE"/>
        </w:rPr>
        <w:t>. Der Schwank ist eine komische, belehrende manchmal auch groteske Erzählung einer lustigen Begebenheit.</w:t>
      </w:r>
    </w:p>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Fastnachtspiel</w:t>
      </w:r>
      <w:r w:rsidRPr="00BA6E72">
        <w:rPr>
          <w:rFonts w:ascii="Times New Roman" w:eastAsia="Times New Roman" w:hAnsi="Times New Roman" w:cs="Times New Roman"/>
          <w:color w:val="000000"/>
          <w:sz w:val="24"/>
          <w:szCs w:val="24"/>
          <w:lang w:val="de-DE"/>
        </w:rPr>
        <w:t>: ist eine frühe Form des späteren Dramas. Es bestand meist aus Streitszenen. Es wurde durch die Meistersinger zur Verspottung des dritten Standes, denn sie höhnten über die Dummheit der Bauern. Das Fastnachtspiel hatte eine belehrende Funktion: Neben dem lustigen Spiel hatte es eine ernste, moralisierende Absicht. Außerdem sollte es politische und religiöse Ziele propagieren. Der bekannteste Vertreter der Fastnachtspiele ist Hans Sachs.</w:t>
      </w:r>
    </w:p>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Volksbuch</w:t>
      </w:r>
      <w:r w:rsidRPr="00BA6E72">
        <w:rPr>
          <w:rFonts w:ascii="Times New Roman" w:eastAsia="Times New Roman" w:hAnsi="Times New Roman" w:cs="Times New Roman"/>
          <w:color w:val="000000"/>
          <w:sz w:val="24"/>
          <w:szCs w:val="24"/>
          <w:lang w:val="de-DE"/>
        </w:rPr>
        <w:t>: verschiedene Gattungen von Texten, wie Sagen, Legenden, Gedichten, Balladen und Fabeln. Das Volksbuch verband Unterhaltung mit Lehrreichem. Der Begriff Volksbuch wurde von Herder erschaffen und bezeichnete volkstümliche, lehrhafte Dichtungen. Beispiel für ein Volksbuch: </w:t>
      </w:r>
      <w:r w:rsidRPr="00BA6E72">
        <w:rPr>
          <w:rFonts w:ascii="Times New Roman" w:eastAsia="Times New Roman" w:hAnsi="Times New Roman" w:cs="Times New Roman"/>
          <w:i/>
          <w:iCs/>
          <w:color w:val="000000"/>
          <w:sz w:val="24"/>
          <w:szCs w:val="24"/>
          <w:lang w:val="de-DE"/>
        </w:rPr>
        <w:t>Historia von D. Johann Fausten</w:t>
      </w:r>
      <w:r w:rsidRPr="00BA6E72">
        <w:rPr>
          <w:rFonts w:ascii="Times New Roman" w:eastAsia="Times New Roman" w:hAnsi="Times New Roman" w:cs="Times New Roman"/>
          <w:color w:val="000000"/>
          <w:sz w:val="24"/>
          <w:szCs w:val="24"/>
          <w:lang w:val="de-DE"/>
        </w:rPr>
        <w:t>.</w:t>
      </w:r>
    </w:p>
    <w:p w:rsidR="005A63CB" w:rsidRPr="00BA6E72" w:rsidRDefault="005A63CB" w:rsidP="005A63CB">
      <w:p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Meistersang</w:t>
      </w:r>
      <w:r w:rsidRPr="00BA6E72">
        <w:rPr>
          <w:rFonts w:ascii="Times New Roman" w:eastAsia="Times New Roman" w:hAnsi="Times New Roman" w:cs="Times New Roman"/>
          <w:color w:val="000000"/>
          <w:sz w:val="24"/>
          <w:szCs w:val="24"/>
          <w:lang w:val="de-DE"/>
        </w:rPr>
        <w:t>: Der Meistersang entstand aus der Spruchdichtung und dem Minnesang. Die Meistersänger organisierten sich in Schulen. Der bekannteste von ihnen ist Hans Sachs aus Nürnberg. Der Meistersang bestand aus 3 Strophen, die ähnlich einem Minnelied aufgebaut waren: Die ersten beiden Strophen bildeten den Aufgesang, die dritte den Abgesang.</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3. Vertreter</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Dante Alighieri (1265-1321)</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Giovanni Boccaccio (1313-1375)</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Sebastian Brant (1457-1521)</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Erasmus von Rotterdam (1469-1536)</w:t>
      </w:r>
    </w:p>
    <w:p w:rsidR="005A63CB" w:rsidRPr="00BA6E72" w:rsidRDefault="00A61FD1"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83" w:history="1">
        <w:r w:rsidR="005A63CB" w:rsidRPr="00BA6E72">
          <w:rPr>
            <w:rFonts w:ascii="Times New Roman" w:eastAsia="Times New Roman" w:hAnsi="Times New Roman" w:cs="Times New Roman"/>
            <w:b/>
            <w:bCs/>
            <w:color w:val="008000"/>
            <w:sz w:val="24"/>
            <w:szCs w:val="24"/>
          </w:rPr>
          <w:t>Martin Luther</w:t>
        </w:r>
      </w:hyperlink>
      <w:r w:rsidR="005A63CB" w:rsidRPr="00BA6E72">
        <w:rPr>
          <w:rFonts w:ascii="Times New Roman" w:eastAsia="Times New Roman" w:hAnsi="Times New Roman" w:cs="Times New Roman"/>
          <w:color w:val="000000"/>
          <w:sz w:val="24"/>
          <w:szCs w:val="24"/>
        </w:rPr>
        <w:t> (1483-1546)</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Ulrich von Hutten (1488-1523)</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Johannes Reuchlin (1455-1522)</w:t>
      </w:r>
    </w:p>
    <w:p w:rsidR="005A63CB" w:rsidRPr="00BA6E72" w:rsidRDefault="00A61FD1"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84" w:history="1">
        <w:r w:rsidR="005A63CB" w:rsidRPr="00BA6E72">
          <w:rPr>
            <w:rFonts w:ascii="Times New Roman" w:eastAsia="Times New Roman" w:hAnsi="Times New Roman" w:cs="Times New Roman"/>
            <w:b/>
            <w:bCs/>
            <w:color w:val="008000"/>
            <w:sz w:val="24"/>
            <w:szCs w:val="24"/>
          </w:rPr>
          <w:t>Hans Sachs</w:t>
        </w:r>
      </w:hyperlink>
      <w:r w:rsidR="005A63CB" w:rsidRPr="00BA6E72">
        <w:rPr>
          <w:rFonts w:ascii="Times New Roman" w:eastAsia="Times New Roman" w:hAnsi="Times New Roman" w:cs="Times New Roman"/>
          <w:color w:val="000000"/>
          <w:sz w:val="24"/>
          <w:szCs w:val="24"/>
        </w:rPr>
        <w:t> (1494-1576)</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Johann Fischart (ca. 1546-1590)</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Jörg Wickram (1505-1562)</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Hermann Bote (1460-1520)</w:t>
      </w:r>
    </w:p>
    <w:p w:rsidR="005A63CB" w:rsidRPr="00BA6E72" w:rsidRDefault="005A63CB" w:rsidP="005A63CB">
      <w:pPr>
        <w:numPr>
          <w:ilvl w:val="0"/>
          <w:numId w:val="1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William Shakespeare (1564-1616)</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Werke</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Das Narrenschiff (1494) - Sebastin Brant</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Thyl Ulenspiegel (Till Eulenspiegel, 1510/11) - Hermann Bote</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Lob der Torheit (1511) - Erasmus von Rotterdam</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Dunkelmännerbriefe (1515/17) - Johannes Reuchlin</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An den christlichen Adel deutscher Nation (1520) - Martin Luther</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Gesprächsbüchlein (1521) - Ulrich von Hutten</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Neues Testament (1522) - übersetzt von Martin Luther</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Lucretia (1527) - Hans Sachs</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Das Kälberbrüten (1551) - Hans Sachs</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Rollwagenbüchlein (1555) - Wickram</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Historia von D. Johann Fausten (1587) - anonym</w:t>
      </w:r>
    </w:p>
    <w:p w:rsidR="005A63CB" w:rsidRPr="00BA6E72" w:rsidRDefault="005A63CB" w:rsidP="005A63CB">
      <w:pPr>
        <w:numPr>
          <w:ilvl w:val="0"/>
          <w:numId w:val="19"/>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Die Schiltbürger (1598) - anonym</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BAROCK</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29" name="Рисунок 29" descr="Bar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rock"/>
                    <pic:cNvPicPr>
                      <a:picLocks noChangeAspect="1" noChangeArrowheads="1"/>
                    </pic:cNvPicPr>
                  </pic:nvPicPr>
                  <pic:blipFill>
                    <a:blip r:embed="rId85"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1600 - 1720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2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86"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2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87" w:anchor="weltbild" w:history="1">
        <w:r w:rsidR="005A63CB" w:rsidRPr="00BA6E72">
          <w:rPr>
            <w:rStyle w:val="a6"/>
            <w:rFonts w:ascii="Times New Roman" w:hAnsi="Times New Roman" w:cs="Times New Roman"/>
            <w:b/>
            <w:bCs/>
            <w:color w:val="008000"/>
            <w:sz w:val="24"/>
            <w:szCs w:val="24"/>
          </w:rPr>
          <w:t>II. Weltbild</w:t>
        </w:r>
      </w:hyperlink>
    </w:p>
    <w:p w:rsidR="005A63CB" w:rsidRPr="00BA6E72" w:rsidRDefault="00A61FD1" w:rsidP="005A63CB">
      <w:pPr>
        <w:numPr>
          <w:ilvl w:val="0"/>
          <w:numId w:val="2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88" w:anchor="geschichte" w:history="1">
        <w:r w:rsidR="005A63CB" w:rsidRPr="00BA6E72">
          <w:rPr>
            <w:rStyle w:val="a6"/>
            <w:rFonts w:ascii="Times New Roman" w:hAnsi="Times New Roman" w:cs="Times New Roman"/>
            <w:b/>
            <w:bCs/>
            <w:color w:val="008000"/>
            <w:sz w:val="24"/>
            <w:szCs w:val="24"/>
          </w:rPr>
          <w:t>III. Historischer Hintergrund</w:t>
        </w:r>
      </w:hyperlink>
    </w:p>
    <w:p w:rsidR="005A63CB" w:rsidRPr="00BA6E72" w:rsidRDefault="00A61FD1" w:rsidP="005A63CB">
      <w:pPr>
        <w:numPr>
          <w:ilvl w:val="0"/>
          <w:numId w:val="2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89" w:anchor="barockdichtung" w:history="1">
        <w:r w:rsidR="005A63CB" w:rsidRPr="00BA6E72">
          <w:rPr>
            <w:rStyle w:val="a6"/>
            <w:rFonts w:ascii="Times New Roman" w:hAnsi="Times New Roman" w:cs="Times New Roman"/>
            <w:b/>
            <w:bCs/>
            <w:color w:val="008000"/>
            <w:sz w:val="24"/>
            <w:szCs w:val="24"/>
          </w:rPr>
          <w:t>1. Die Barockdichtung</w:t>
        </w:r>
      </w:hyperlink>
    </w:p>
    <w:p w:rsidR="005A63CB" w:rsidRPr="00BA6E72" w:rsidRDefault="00A61FD1" w:rsidP="005A63CB">
      <w:pPr>
        <w:numPr>
          <w:ilvl w:val="0"/>
          <w:numId w:val="2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90" w:anchor="reform" w:history="1">
        <w:r w:rsidR="005A63CB" w:rsidRPr="00BA6E72">
          <w:rPr>
            <w:rStyle w:val="a6"/>
            <w:rFonts w:ascii="Times New Roman" w:hAnsi="Times New Roman" w:cs="Times New Roman"/>
            <w:b/>
            <w:bCs/>
            <w:color w:val="008000"/>
            <w:sz w:val="24"/>
            <w:szCs w:val="24"/>
          </w:rPr>
          <w:t>1.1 Reform der deutschen Dichtung</w:t>
        </w:r>
      </w:hyperlink>
    </w:p>
    <w:p w:rsidR="005A63CB" w:rsidRPr="00BA6E72" w:rsidRDefault="00A61FD1" w:rsidP="005A63CB">
      <w:pPr>
        <w:numPr>
          <w:ilvl w:val="0"/>
          <w:numId w:val="2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91" w:anchor="motive" w:history="1">
        <w:r w:rsidR="005A63CB" w:rsidRPr="00BA6E72">
          <w:rPr>
            <w:rStyle w:val="a6"/>
            <w:rFonts w:ascii="Times New Roman" w:hAnsi="Times New Roman" w:cs="Times New Roman"/>
            <w:b/>
            <w:bCs/>
            <w:color w:val="008000"/>
            <w:sz w:val="24"/>
            <w:szCs w:val="24"/>
          </w:rPr>
          <w:t>1.2 Motive der Barockdichtung</w:t>
        </w:r>
      </w:hyperlink>
    </w:p>
    <w:p w:rsidR="005A63CB" w:rsidRPr="00BA6E72" w:rsidRDefault="00A61FD1" w:rsidP="005A63CB">
      <w:pPr>
        <w:numPr>
          <w:ilvl w:val="0"/>
          <w:numId w:val="2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92" w:anchor="lyrik" w:history="1">
        <w:r w:rsidR="005A63CB" w:rsidRPr="00BA6E72">
          <w:rPr>
            <w:rStyle w:val="a6"/>
            <w:rFonts w:ascii="Times New Roman" w:hAnsi="Times New Roman" w:cs="Times New Roman"/>
            <w:b/>
            <w:bCs/>
            <w:color w:val="008000"/>
            <w:sz w:val="24"/>
            <w:szCs w:val="24"/>
          </w:rPr>
          <w:t>1.3 Lyrik im Barock</w:t>
        </w:r>
      </w:hyperlink>
    </w:p>
    <w:p w:rsidR="005A63CB" w:rsidRPr="00BA6E72" w:rsidRDefault="00A61FD1" w:rsidP="005A63CB">
      <w:pPr>
        <w:numPr>
          <w:ilvl w:val="0"/>
          <w:numId w:val="2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93" w:anchor="theater" w:history="1">
        <w:r w:rsidR="005A63CB" w:rsidRPr="00BA6E72">
          <w:rPr>
            <w:rStyle w:val="a6"/>
            <w:rFonts w:ascii="Times New Roman" w:hAnsi="Times New Roman" w:cs="Times New Roman"/>
            <w:b/>
            <w:bCs/>
            <w:color w:val="008000"/>
            <w:sz w:val="24"/>
            <w:szCs w:val="24"/>
          </w:rPr>
          <w:t>1.4 Das Theater im Barock</w:t>
        </w:r>
      </w:hyperlink>
    </w:p>
    <w:p w:rsidR="005A63CB" w:rsidRPr="00BA6E72" w:rsidRDefault="00A61FD1" w:rsidP="005A63CB">
      <w:pPr>
        <w:numPr>
          <w:ilvl w:val="0"/>
          <w:numId w:val="2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94" w:anchor="prosa" w:history="1">
        <w:r w:rsidR="005A63CB" w:rsidRPr="00BA6E72">
          <w:rPr>
            <w:rStyle w:val="a6"/>
            <w:rFonts w:ascii="Times New Roman" w:hAnsi="Times New Roman" w:cs="Times New Roman"/>
            <w:b/>
            <w:bCs/>
            <w:color w:val="008000"/>
            <w:sz w:val="24"/>
            <w:szCs w:val="24"/>
          </w:rPr>
          <w:t>1.5 Die Prosa im Barock</w:t>
        </w:r>
      </w:hyperlink>
    </w:p>
    <w:p w:rsidR="005A63CB" w:rsidRPr="00BA6E72" w:rsidRDefault="00A61FD1" w:rsidP="005A63CB">
      <w:pPr>
        <w:numPr>
          <w:ilvl w:val="0"/>
          <w:numId w:val="2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95"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2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96"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2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97"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29"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31" name="Рисунок 31" descr="CD-ROM Deutsche Literaturgeschich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D-ROM Deutsche Literaturgeschichte">
                            <a:hlinkClick r:id="rId35"/>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98"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99"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Wort </w:t>
      </w:r>
      <w:r w:rsidRPr="00BA6E72">
        <w:rPr>
          <w:rFonts w:ascii="Times New Roman" w:hAnsi="Times New Roman" w:cs="Times New Roman"/>
          <w:i/>
          <w:iCs/>
          <w:color w:val="000000"/>
          <w:sz w:val="24"/>
          <w:szCs w:val="24"/>
          <w:lang w:val="de-DE"/>
        </w:rPr>
        <w:t>Barock</w:t>
      </w:r>
      <w:r w:rsidRPr="00BA6E72">
        <w:rPr>
          <w:rFonts w:ascii="Times New Roman" w:hAnsi="Times New Roman" w:cs="Times New Roman"/>
          <w:color w:val="000000"/>
          <w:sz w:val="24"/>
          <w:szCs w:val="24"/>
          <w:lang w:val="de-DE"/>
        </w:rPr>
        <w:t> kommt vom Portugiesischen "barroca" und bedeutet 'schiefrunde Perle'. Die Bezeichnung für </w:t>
      </w:r>
      <w:r w:rsidRPr="00BA6E72">
        <w:rPr>
          <w:rFonts w:ascii="Times New Roman" w:hAnsi="Times New Roman" w:cs="Times New Roman"/>
          <w:i/>
          <w:iCs/>
          <w:color w:val="000000"/>
          <w:sz w:val="24"/>
          <w:szCs w:val="24"/>
          <w:lang w:val="de-DE"/>
        </w:rPr>
        <w:t>barock</w:t>
      </w:r>
      <w:r w:rsidRPr="00BA6E72">
        <w:rPr>
          <w:rFonts w:ascii="Times New Roman" w:hAnsi="Times New Roman" w:cs="Times New Roman"/>
          <w:color w:val="000000"/>
          <w:sz w:val="24"/>
          <w:szCs w:val="24"/>
          <w:lang w:val="de-DE"/>
        </w:rPr>
        <w:t> als Adjektiv wurde daher zunächst abwertend gebraucht. Der Begriff </w:t>
      </w:r>
      <w:r w:rsidRPr="00BA6E72">
        <w:rPr>
          <w:rFonts w:ascii="Times New Roman" w:hAnsi="Times New Roman" w:cs="Times New Roman"/>
          <w:i/>
          <w:iCs/>
          <w:color w:val="000000"/>
          <w:sz w:val="24"/>
          <w:szCs w:val="24"/>
          <w:lang w:val="de-DE"/>
        </w:rPr>
        <w:t>Barock</w:t>
      </w:r>
      <w:r w:rsidRPr="00BA6E72">
        <w:rPr>
          <w:rFonts w:ascii="Times New Roman" w:hAnsi="Times New Roman" w:cs="Times New Roman"/>
          <w:color w:val="000000"/>
          <w:sz w:val="24"/>
          <w:szCs w:val="24"/>
          <w:lang w:val="de-DE"/>
        </w:rPr>
        <w:t> als Epochenbezeichnung setzte sich erst um Mitte des 19. Jahrhunderts durch.</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Weltbild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Weltbild des Barock war geprägt von der Antithetik in allen Lebensbereichen, zerrissenen Lebensgefühlen, Vergänglichkeitsbewusstsein, Todesangst durch den Dreißigjährigen Krieg, mystisch-religiöse Schwärmerei und fanatischen Glauben.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lastRenderedPageBreak/>
        <w:t>Mit dem Dreißigjährigen Krieg (1618-1648) erlebte das Deutsche Reich einen politischen, wirtschaftlichen und kulturellen Verfall. Etwa ein Drittel des deutschen Volkes kam dabei um. Doch waren nicht hohe Kriegsverluste dafür verantwortlich, sondern das Wüten der Pest in fast allen großen und kleinen Städten.</w:t>
      </w:r>
      <w:r w:rsidRPr="00BA6E72">
        <w:rPr>
          <w:rFonts w:ascii="Times New Roman" w:hAnsi="Times New Roman" w:cs="Times New Roman"/>
          <w:color w:val="000000"/>
          <w:sz w:val="24"/>
          <w:szCs w:val="24"/>
          <w:lang w:val="de-DE"/>
        </w:rPr>
        <w:br/>
        <w:t>Nach dem Ende des Dreißigjährigen Krieges bildete sich in Deutschland der Territorialabsolutismus heraus. Die Einflussnahme des Staates griff auf alle Lebensbereiche wie Erziehung, Bildung, Wirtschaft und Kirche und machte klare Vorgaben. Das Leben an den absolutistischen Fürstenhöfen hatte den französischen Absolutismus in Versailles zum Vorbild. Luxuriöse Bauten wurden errichtet und ein verschwenderisches Leben geführt.</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11" w:name="barockdichtung"/>
      <w:bookmarkEnd w:id="11"/>
      <w:r w:rsidRPr="00BA6E72">
        <w:rPr>
          <w:color w:val="000000"/>
          <w:sz w:val="24"/>
          <w:szCs w:val="24"/>
          <w:lang w:val="de-DE"/>
        </w:rPr>
        <w:t>1. Die Barockdichtung</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2" w:name="reform"/>
      <w:bookmarkEnd w:id="12"/>
      <w:r w:rsidRPr="00BA6E72">
        <w:rPr>
          <w:rFonts w:ascii="Times New Roman" w:hAnsi="Times New Roman" w:cs="Times New Roman"/>
          <w:color w:val="000000"/>
          <w:sz w:val="24"/>
          <w:szCs w:val="24"/>
          <w:lang w:val="de-DE"/>
        </w:rPr>
        <w:t>     1.1 Reform der deutschen Dichtung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Während in der Renaissance die Dichtungen noch vorwiegend in Lateinisch geschrieben worden waren, so wurden sie im Barock allmählich von der Deutschen Sprache abgelöst.</w:t>
      </w:r>
      <w:r w:rsidRPr="00BA6E72">
        <w:rPr>
          <w:rFonts w:ascii="Times New Roman" w:hAnsi="Times New Roman" w:cs="Times New Roman"/>
          <w:color w:val="000000"/>
          <w:sz w:val="24"/>
          <w:szCs w:val="24"/>
          <w:lang w:val="de-DE"/>
        </w:rPr>
        <w:br/>
        <w:t>Für die Literaturreform an sich steht Martin Opitz mit seinem Werk </w:t>
      </w:r>
      <w:r w:rsidRPr="00BA6E72">
        <w:rPr>
          <w:rFonts w:ascii="Times New Roman" w:hAnsi="Times New Roman" w:cs="Times New Roman"/>
          <w:b/>
          <w:bCs/>
          <w:i/>
          <w:iCs/>
          <w:color w:val="000000"/>
          <w:sz w:val="24"/>
          <w:szCs w:val="24"/>
          <w:lang w:val="de-DE"/>
        </w:rPr>
        <w:t>Buch von der Deutschen Poeterey</w:t>
      </w:r>
      <w:r w:rsidRPr="00BA6E72">
        <w:rPr>
          <w:rFonts w:ascii="Times New Roman" w:hAnsi="Times New Roman" w:cs="Times New Roman"/>
          <w:color w:val="000000"/>
          <w:sz w:val="24"/>
          <w:szCs w:val="24"/>
          <w:lang w:val="de-DE"/>
        </w:rPr>
        <w:t> (1624). Es war die erste deutschsprachige Poetik und enthielt Vorschriften für Verse und Textverfassungen für beinahe alle Gattungen. Sie war eine Regelpoetik: "Damit aber die syllben vnd worte in die reime recht gebracht werden / sind nachfolgende lehren in acht zue nehmen." (Kapitel 7). Opitz' Intention war es, eine Anleitung für regelgerechtes Dichten aufzustellen, nach der sich deutsche Dichter richten sollten. Martin Opitz setzte sich für die Verwendung des alternierenden Versprinzips (Jambus und Trochäus) ein, das der deutschen Sprache am besten entspreche. Für Opitz war die Einteilung der Inhalte an Genres gebunden, d. h. bestimmte Genres eigneten sich für die Darstellung bestimmter Inhalte.</w:t>
      </w:r>
      <w:r w:rsidRPr="00BA6E72">
        <w:rPr>
          <w:rFonts w:ascii="Times New Roman" w:hAnsi="Times New Roman" w:cs="Times New Roman"/>
          <w:color w:val="000000"/>
          <w:sz w:val="24"/>
          <w:szCs w:val="24"/>
          <w:lang w:val="de-DE"/>
        </w:rPr>
        <w:br/>
        <w:t>Die Barockdichter hielten sich auch meist an die Vorgaben, denn der barocke Leser erwartete von ihm, dass das Werk einer bestimmten Gattung den Vorgaben entsprach. Nur selten wurden bestimmte Vorgaben ein wenig abgeändert. Die Dichtungen des Barock sind daher keine Erlebnisdichtungen, da Formen als auch Themen vorgegeben wurden.</w:t>
      </w:r>
    </w:p>
    <w:p w:rsidR="005A63CB" w:rsidRPr="00BA6E72" w:rsidRDefault="005A63CB" w:rsidP="005A63CB">
      <w:pPr>
        <w:pStyle w:val="3"/>
        <w:shd w:val="clear" w:color="auto" w:fill="F4FFDE"/>
        <w:rPr>
          <w:rFonts w:ascii="Times New Roman" w:hAnsi="Times New Roman" w:cs="Times New Roman"/>
          <w:color w:val="000000"/>
          <w:sz w:val="24"/>
          <w:szCs w:val="24"/>
        </w:rPr>
      </w:pPr>
      <w:bookmarkStart w:id="13" w:name="motive"/>
      <w:bookmarkEnd w:id="13"/>
      <w:r w:rsidRPr="00BA6E72">
        <w:rPr>
          <w:rFonts w:ascii="Times New Roman" w:hAnsi="Times New Roman" w:cs="Times New Roman"/>
          <w:color w:val="000000"/>
          <w:sz w:val="24"/>
          <w:szCs w:val="24"/>
          <w:lang w:val="de-DE"/>
        </w:rPr>
        <w:t>     </w:t>
      </w:r>
      <w:r w:rsidRPr="00BA6E72">
        <w:rPr>
          <w:rFonts w:ascii="Times New Roman" w:hAnsi="Times New Roman" w:cs="Times New Roman"/>
          <w:color w:val="000000"/>
          <w:sz w:val="24"/>
          <w:szCs w:val="24"/>
        </w:rPr>
        <w:t>1.2 Motive der Barockdichtung</w:t>
      </w:r>
    </w:p>
    <w:tbl>
      <w:tblPr>
        <w:tblW w:w="2500" w:type="pct"/>
        <w:jc w:val="center"/>
        <w:tblCellSpacing w:w="15" w:type="dxa"/>
        <w:shd w:val="clear" w:color="auto" w:fill="F4FFDE"/>
        <w:tblCellMar>
          <w:top w:w="15" w:type="dxa"/>
          <w:left w:w="15" w:type="dxa"/>
          <w:bottom w:w="15" w:type="dxa"/>
          <w:right w:w="15" w:type="dxa"/>
        </w:tblCellMar>
        <w:tblLook w:val="04A0"/>
      </w:tblPr>
      <w:tblGrid>
        <w:gridCol w:w="2173"/>
        <w:gridCol w:w="2550"/>
      </w:tblGrid>
      <w:tr w:rsidR="005A63CB" w:rsidRPr="00BA6E72" w:rsidTr="005A63CB">
        <w:trPr>
          <w:tblCellSpacing w:w="15" w:type="dxa"/>
          <w:jc w:val="center"/>
        </w:trPr>
        <w:tc>
          <w:tcPr>
            <w:tcW w:w="0" w:type="auto"/>
            <w:gridSpan w:val="2"/>
            <w:shd w:val="clear" w:color="auto" w:fill="F4FFDE"/>
            <w:vAlign w:val="center"/>
            <w:hideMark/>
          </w:tcPr>
          <w:p w:rsidR="005A63CB" w:rsidRPr="00BA6E72" w:rsidRDefault="005A63CB">
            <w:pPr>
              <w:rPr>
                <w:rFonts w:ascii="Times New Roman" w:hAnsi="Times New Roman" w:cs="Times New Roman"/>
                <w:b/>
                <w:bCs/>
                <w:sz w:val="24"/>
                <w:szCs w:val="24"/>
              </w:rPr>
            </w:pPr>
            <w:r w:rsidRPr="00BA6E72">
              <w:rPr>
                <w:rFonts w:ascii="Times New Roman" w:hAnsi="Times New Roman" w:cs="Times New Roman"/>
                <w:b/>
                <w:bCs/>
                <w:sz w:val="24"/>
                <w:szCs w:val="24"/>
              </w:rPr>
              <w:t>Antithetik:</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Diesseits</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Jenseits</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Ewigkeit</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Zeit</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Schein</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Sein</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Spiel</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Ernst</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Lebensgier</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Todesbewusstsein</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Aufbau</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Zerstörung</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Blüte</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Verfall</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carpe diem</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in memento mori</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lastRenderedPageBreak/>
              <w:t>Erotik, Wollust</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Tugend, Askese</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Wohlstand</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Armut</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Gesundheit</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Krankheit</w:t>
            </w:r>
          </w:p>
        </w:tc>
      </w:tr>
    </w:tbl>
    <w:p w:rsidR="005A63CB" w:rsidRPr="00BA6E72" w:rsidRDefault="005A63CB" w:rsidP="005A63CB">
      <w:pPr>
        <w:pStyle w:val="a3"/>
        <w:shd w:val="clear" w:color="auto" w:fill="F4FFDE"/>
        <w:rPr>
          <w:color w:val="000000"/>
          <w:lang w:val="de-DE"/>
        </w:rPr>
      </w:pPr>
      <w:r w:rsidRPr="00BA6E72">
        <w:rPr>
          <w:color w:val="000000"/>
          <w:lang w:val="de-DE"/>
        </w:rPr>
        <w:t>Die starken Gegensätze und Spannungen ließen ein Vergänglichkeitsbewusstsein aufkommen, das sogenannte Vanitas-Motiv. Dieses führte in vielen barocken Werken zur Hinwendung zu Gott oder zur Weltflucht.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4" w:name="lyrik"/>
      <w:bookmarkEnd w:id="14"/>
      <w:r w:rsidRPr="00BA6E72">
        <w:rPr>
          <w:rFonts w:ascii="Times New Roman" w:hAnsi="Times New Roman" w:cs="Times New Roman"/>
          <w:color w:val="000000"/>
          <w:sz w:val="24"/>
          <w:szCs w:val="24"/>
          <w:lang w:val="de-DE"/>
        </w:rPr>
        <w:t>     1.3 Lyrik im Barock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der Lyrik waren Sonett, Elegie, Epigramm und Ode die vorherrschenden Formen. Beliebt waren auch die Figurengedichte. Mit seinen </w:t>
      </w:r>
      <w:r w:rsidRPr="00BA6E72">
        <w:rPr>
          <w:rFonts w:ascii="Times New Roman" w:hAnsi="Times New Roman" w:cs="Times New Roman"/>
          <w:i/>
          <w:iCs/>
          <w:color w:val="000000"/>
          <w:sz w:val="24"/>
          <w:szCs w:val="24"/>
          <w:lang w:val="de-DE"/>
        </w:rPr>
        <w:t>Oden und Gesängen</w:t>
      </w:r>
      <w:r w:rsidRPr="00BA6E72">
        <w:rPr>
          <w:rFonts w:ascii="Times New Roman" w:hAnsi="Times New Roman" w:cs="Times New Roman"/>
          <w:color w:val="000000"/>
          <w:sz w:val="24"/>
          <w:szCs w:val="24"/>
          <w:lang w:val="de-DE"/>
        </w:rPr>
        <w:t> (1618/19) schuf Georg Weckherlin den Beginn einer neuhochdeutschen lyrischen Kunstdichtung.</w:t>
      </w:r>
      <w:r w:rsidRPr="00BA6E72">
        <w:rPr>
          <w:rFonts w:ascii="Times New Roman" w:hAnsi="Times New Roman" w:cs="Times New Roman"/>
          <w:color w:val="000000"/>
          <w:sz w:val="24"/>
          <w:szCs w:val="24"/>
          <w:lang w:val="de-DE"/>
        </w:rPr>
        <w:br/>
        <w:t>Der herausragendste Liebeslyriker war Paul Fleming. Seine Liebesgedichte hatten die Schönheit der Liebe, deren Wesen und Wirkung zum Thema. Formal richteten sie sich jedoch streng nach den von Martin Opitz vorgegebenen Normen und Stilen. Die Formen der Liebeslyrik waren entweder Sonett oder Lied/Ode. Im Sonett konnte die Antithetik gut umgesetzt werden, doch wurden auch volksliednahe Lieder und Oden geschrieben, die sich einem größeren Gesellschaftskreis durchsetzten konnten.</w:t>
      </w:r>
      <w:r w:rsidRPr="00BA6E72">
        <w:rPr>
          <w:rFonts w:ascii="Times New Roman" w:hAnsi="Times New Roman" w:cs="Times New Roman"/>
          <w:color w:val="000000"/>
          <w:sz w:val="24"/>
          <w:szCs w:val="24"/>
          <w:lang w:val="de-DE"/>
        </w:rPr>
        <w:br/>
        <w:t>Im Mittelpunkt des Werkes von Andreas Gryphius standen Vergänglichkeit (Vanitas) und das Leid der Welt. Auch seine Gedichte richteten sich nach den Normen von Martin Opitz. Gryphius' bekanntestes Sonett ist </w:t>
      </w:r>
      <w:hyperlink r:id="rId100" w:history="1">
        <w:r w:rsidRPr="00BA6E72">
          <w:rPr>
            <w:rStyle w:val="a6"/>
            <w:rFonts w:ascii="Times New Roman" w:hAnsi="Times New Roman" w:cs="Times New Roman"/>
            <w:b/>
            <w:bCs/>
            <w:i/>
            <w:iCs/>
            <w:color w:val="008000"/>
            <w:sz w:val="24"/>
            <w:szCs w:val="24"/>
            <w:lang w:val="de-DE"/>
          </w:rPr>
          <w:t>Thränen des Vaterlandes Anno 1636</w:t>
        </w:r>
      </w:hyperlink>
      <w:r w:rsidRPr="00BA6E72">
        <w:rPr>
          <w:rFonts w:ascii="Times New Roman" w:hAnsi="Times New Roman" w:cs="Times New Roman"/>
          <w:color w:val="000000"/>
          <w:sz w:val="24"/>
          <w:szCs w:val="24"/>
          <w:lang w:val="de-DE"/>
        </w:rPr>
        <w:t>, in welchem er den Schrecken des Dreißigjährigen Krieges und die Qualen und Plagen der Menschen beschreibt. Die Leiden und Vergänglichkeit des Menschen werden in seinem Sonett </w:t>
      </w:r>
      <w:hyperlink r:id="rId101" w:history="1">
        <w:r w:rsidRPr="00BA6E72">
          <w:rPr>
            <w:rStyle w:val="a6"/>
            <w:rFonts w:ascii="Times New Roman" w:hAnsi="Times New Roman" w:cs="Times New Roman"/>
            <w:b/>
            <w:bCs/>
            <w:i/>
            <w:iCs/>
            <w:color w:val="008000"/>
            <w:sz w:val="24"/>
            <w:szCs w:val="24"/>
            <w:lang w:val="de-DE"/>
          </w:rPr>
          <w:t>Menschliches Elende</w:t>
        </w:r>
      </w:hyperlink>
      <w:r w:rsidRPr="00BA6E72">
        <w:rPr>
          <w:rFonts w:ascii="Times New Roman" w:hAnsi="Times New Roman" w:cs="Times New Roman"/>
          <w:color w:val="000000"/>
          <w:sz w:val="24"/>
          <w:szCs w:val="24"/>
          <w:lang w:val="de-DE"/>
        </w:rPr>
        <w:t> besonders deutlich. Mit grotesken Worten beschreibt er darin den Zustand des Menschen und der Gesellschaft. In seinen scheinbaren Naturgedichten entpuppen sich die Naturgegenstände als Metaphern, die erst erschlossen werden müssen, so auch in seinem Sonett </w:t>
      </w:r>
      <w:hyperlink r:id="rId102" w:history="1">
        <w:r w:rsidRPr="00BA6E72">
          <w:rPr>
            <w:rStyle w:val="a6"/>
            <w:rFonts w:ascii="Times New Roman" w:hAnsi="Times New Roman" w:cs="Times New Roman"/>
            <w:b/>
            <w:bCs/>
            <w:i/>
            <w:iCs/>
            <w:color w:val="008000"/>
            <w:sz w:val="24"/>
            <w:szCs w:val="24"/>
            <w:lang w:val="de-DE"/>
          </w:rPr>
          <w:t>An die Welt</w:t>
        </w:r>
      </w:hyperlink>
      <w:r w:rsidRPr="00BA6E72">
        <w:rPr>
          <w:rFonts w:ascii="Times New Roman" w:hAnsi="Times New Roman" w:cs="Times New Roman"/>
          <w:color w:val="000000"/>
          <w:sz w:val="24"/>
          <w:szCs w:val="24"/>
          <w:lang w:val="de-DE"/>
        </w:rPr>
        <w:t>.</w:t>
      </w:r>
    </w:p>
    <w:p w:rsidR="005A63CB" w:rsidRPr="00BA6E72" w:rsidRDefault="005A63CB" w:rsidP="005A63CB">
      <w:pPr>
        <w:pStyle w:val="a3"/>
        <w:shd w:val="clear" w:color="auto" w:fill="F4FFDE"/>
        <w:jc w:val="center"/>
        <w:rPr>
          <w:color w:val="000000"/>
          <w:lang w:val="de-DE"/>
        </w:rPr>
      </w:pPr>
      <w:r w:rsidRPr="00BA6E72">
        <w:rPr>
          <w:b/>
          <w:bCs/>
          <w:color w:val="000000"/>
          <w:lang w:val="de-DE"/>
        </w:rPr>
        <w:t>Kreuzgedicht - Catharina Regina von Greiffenberg</w:t>
      </w:r>
    </w:p>
    <w:p w:rsidR="005A63CB" w:rsidRPr="00BA6E72" w:rsidRDefault="005A63CB" w:rsidP="005A63CB">
      <w:pPr>
        <w:pStyle w:val="a3"/>
        <w:shd w:val="clear" w:color="auto" w:fill="F4FFDE"/>
        <w:jc w:val="center"/>
        <w:rPr>
          <w:color w:val="000000"/>
          <w:lang w:val="de-DE"/>
        </w:rPr>
      </w:pPr>
      <w:proofErr w:type="gramStart"/>
      <w:r w:rsidRPr="00BA6E72">
        <w:rPr>
          <w:color w:val="000000"/>
          <w:lang w:val="de-DE"/>
        </w:rPr>
        <w:t>Seht</w:t>
      </w:r>
      <w:proofErr w:type="gramEnd"/>
      <w:r w:rsidRPr="00BA6E72">
        <w:rPr>
          <w:color w:val="000000"/>
          <w:lang w:val="de-DE"/>
        </w:rPr>
        <w:t xml:space="preserve"> der könig könig hängen!</w:t>
      </w:r>
      <w:r w:rsidRPr="00BA6E72">
        <w:rPr>
          <w:color w:val="000000"/>
          <w:lang w:val="de-DE"/>
        </w:rPr>
        <w:br/>
        <w:t>und uns all mitt blutt besprängen</w:t>
      </w:r>
      <w:r w:rsidRPr="00BA6E72">
        <w:rPr>
          <w:color w:val="000000"/>
          <w:lang w:val="de-DE"/>
        </w:rPr>
        <w:br/>
        <w:t>auss der dörner wunden bronnen</w:t>
      </w:r>
      <w:r w:rsidRPr="00BA6E72">
        <w:rPr>
          <w:color w:val="000000"/>
          <w:lang w:val="de-DE"/>
        </w:rPr>
        <w:br/>
        <w:t>ist All unsser heyl geronnen</w:t>
      </w:r>
      <w:r w:rsidRPr="00BA6E72">
        <w:rPr>
          <w:color w:val="000000"/>
          <w:lang w:val="de-DE"/>
        </w:rPr>
        <w:br/>
        <w:t>seine augen schliest Er sacht!</w:t>
      </w:r>
      <w:r w:rsidRPr="00BA6E72">
        <w:rPr>
          <w:color w:val="000000"/>
          <w:lang w:val="de-DE"/>
        </w:rPr>
        <w:br/>
        <w:t>und den Himmel uns aufmacht</w:t>
      </w:r>
      <w:r w:rsidRPr="00BA6E72">
        <w:rPr>
          <w:color w:val="000000"/>
          <w:lang w:val="de-DE"/>
        </w:rPr>
        <w:br/>
        <w:t>Seht Er Streket Seine Hend auss uns freundlichst Zuentfangen!</w:t>
      </w:r>
      <w:r w:rsidRPr="00BA6E72">
        <w:rPr>
          <w:color w:val="000000"/>
          <w:lang w:val="de-DE"/>
        </w:rPr>
        <w:br/>
        <w:t>Hatt an sein Liebheisses Herz uns zu drüken brünst verlangen!</w:t>
      </w:r>
      <w:r w:rsidRPr="00BA6E72">
        <w:rPr>
          <w:color w:val="000000"/>
          <w:lang w:val="de-DE"/>
        </w:rPr>
        <w:br/>
        <w:t>Ja Er neigt sein liebstes haubt uns begihrlichest zu küssen</w:t>
      </w:r>
      <w:r w:rsidRPr="00BA6E72">
        <w:rPr>
          <w:color w:val="000000"/>
          <w:lang w:val="de-DE"/>
        </w:rPr>
        <w:br/>
        <w:t>All Sein Sinn gebärd und werk seyn zu unser Heyl geflissen!</w:t>
      </w:r>
      <w:r w:rsidRPr="00BA6E72">
        <w:rPr>
          <w:color w:val="000000"/>
          <w:lang w:val="de-DE"/>
        </w:rPr>
        <w:br/>
        <w:t>Seiner seitten offen stehen</w:t>
      </w:r>
      <w:r w:rsidRPr="00BA6E72">
        <w:rPr>
          <w:color w:val="000000"/>
          <w:lang w:val="de-DE"/>
        </w:rPr>
        <w:br/>
        <w:t>Macht seyn güttig Herze sehen!</w:t>
      </w:r>
      <w:r w:rsidRPr="00BA6E72">
        <w:rPr>
          <w:color w:val="000000"/>
          <w:lang w:val="de-DE"/>
        </w:rPr>
        <w:br/>
        <w:t>Wann Wir schauen mitt den Sinnen</w:t>
      </w:r>
      <w:r w:rsidRPr="00BA6E72">
        <w:rPr>
          <w:color w:val="000000"/>
          <w:lang w:val="de-DE"/>
        </w:rPr>
        <w:br/>
        <w:t>Sehen Wir uns selbst darinnen!</w:t>
      </w:r>
      <w:r w:rsidRPr="00BA6E72">
        <w:rPr>
          <w:color w:val="000000"/>
          <w:lang w:val="de-DE"/>
        </w:rPr>
        <w:br/>
        <w:t>So Viel striemen so Viel Wunden</w:t>
      </w:r>
      <w:r w:rsidRPr="00BA6E72">
        <w:rPr>
          <w:color w:val="000000"/>
          <w:lang w:val="de-DE"/>
        </w:rPr>
        <w:br/>
        <w:t>Alss an seinen leib gefunden</w:t>
      </w:r>
      <w:r w:rsidRPr="00BA6E72">
        <w:rPr>
          <w:color w:val="000000"/>
          <w:lang w:val="de-DE"/>
        </w:rPr>
        <w:br/>
        <w:t>So Viel Sieg und Segen kwellen</w:t>
      </w:r>
      <w:r w:rsidRPr="00BA6E72">
        <w:rPr>
          <w:color w:val="000000"/>
          <w:lang w:val="de-DE"/>
        </w:rPr>
        <w:br/>
      </w:r>
      <w:r w:rsidRPr="00BA6E72">
        <w:rPr>
          <w:color w:val="000000"/>
          <w:lang w:val="de-DE"/>
        </w:rPr>
        <w:lastRenderedPageBreak/>
        <w:t>Wollt' er unser seel bestellen,</w:t>
      </w:r>
      <w:r w:rsidRPr="00BA6E72">
        <w:rPr>
          <w:color w:val="000000"/>
          <w:lang w:val="de-DE"/>
        </w:rPr>
        <w:br/>
        <w:t>Zwischen Himel und der Erden</w:t>
      </w:r>
      <w:r w:rsidRPr="00BA6E72">
        <w:rPr>
          <w:color w:val="000000"/>
          <w:lang w:val="de-DE"/>
        </w:rPr>
        <w:br/>
        <w:t>wollt' Er auf geopfert werden</w:t>
      </w:r>
      <w:r w:rsidRPr="00BA6E72">
        <w:rPr>
          <w:color w:val="000000"/>
          <w:lang w:val="de-DE"/>
        </w:rPr>
        <w:br/>
        <w:t>Dass Er gott und uns verglihen</w:t>
      </w:r>
      <w:r w:rsidRPr="00BA6E72">
        <w:rPr>
          <w:color w:val="000000"/>
          <w:lang w:val="de-DE"/>
        </w:rPr>
        <w:br/>
        <w:t>uns Zu sterken Er Verblihen</w:t>
      </w:r>
      <w:r w:rsidRPr="00BA6E72">
        <w:rPr>
          <w:color w:val="000000"/>
          <w:lang w:val="de-DE"/>
        </w:rPr>
        <w:br/>
        <w:t>Ja sein sterben hatt das Leben</w:t>
      </w:r>
      <w:r w:rsidRPr="00BA6E72">
        <w:rPr>
          <w:color w:val="000000"/>
          <w:lang w:val="de-DE"/>
        </w:rPr>
        <w:br/>
        <w:t>Mir und Aller Weltt gegeben!</w:t>
      </w:r>
      <w:r w:rsidRPr="00BA6E72">
        <w:rPr>
          <w:color w:val="000000"/>
          <w:lang w:val="de-DE"/>
        </w:rPr>
        <w:br/>
        <w:t>Jesu' Christ dein Tod und schmerzen</w:t>
      </w:r>
      <w:r w:rsidRPr="00BA6E72">
        <w:rPr>
          <w:color w:val="000000"/>
          <w:lang w:val="de-DE"/>
        </w:rPr>
        <w:br/>
        <w:t>Leb' und schweb' mir stett im Herzen!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5" w:name="theater"/>
      <w:bookmarkEnd w:id="15"/>
      <w:r w:rsidRPr="00BA6E72">
        <w:rPr>
          <w:rFonts w:ascii="Times New Roman" w:hAnsi="Times New Roman" w:cs="Times New Roman"/>
          <w:color w:val="000000"/>
          <w:sz w:val="24"/>
          <w:szCs w:val="24"/>
          <w:lang w:val="de-DE"/>
        </w:rPr>
        <w:t>     1.4 Das Theater im Barock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Theater im Barock wurde von den meisten Dramaturgen als Welttheater angesehen, ausgehend davon, dass "die Welt ein Theater ist". Allerdings konnten die deutschen Theaterdichter den europäischen, wie Shakespeare, Moliere, Corneille oder Monteverdi, kaum etwas entgegensetzen, da es in Deutschland kein Nationaltheater gab. Zum Theater des Barock in Deutschland zählten daher nur Laienspiel, Wandertheater, Ordensdramen, Schultheater, Hoftheater und die Oper. Eine der wichtigsten Neuerungen im deutschen Theater war, dass die Frauenrollen nicht mehr von den Männern gespielt wurden. Die Ständeklausel blieb im Barock fest bestehen: Die Tragödie handle von hochgestellten, adligen Personen; die Komödie handle von niederen Menschen.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6" w:name="prosa"/>
      <w:bookmarkEnd w:id="16"/>
      <w:r w:rsidRPr="00BA6E72">
        <w:rPr>
          <w:rFonts w:ascii="Times New Roman" w:hAnsi="Times New Roman" w:cs="Times New Roman"/>
          <w:color w:val="000000"/>
          <w:sz w:val="24"/>
          <w:szCs w:val="24"/>
          <w:lang w:val="de-DE"/>
        </w:rPr>
        <w:t>     1.5 Die Prosa im Barock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Prosa im Barock hatte eine Vielzahl an Formen. Vorherrschend waren vor allem Reisebeschreibungen, Predigten, wissenschaftliche und journalistische Werke – also die nichtfiktionale Literatur – und daneben die bestehenden literarischen Gattungen wie Roman, Schwank, Satire, Sprüche und andere Erzählformen.</w:t>
      </w:r>
      <w:r w:rsidRPr="00BA6E72">
        <w:rPr>
          <w:rFonts w:ascii="Times New Roman" w:hAnsi="Times New Roman" w:cs="Times New Roman"/>
          <w:color w:val="000000"/>
          <w:sz w:val="24"/>
          <w:szCs w:val="24"/>
          <w:lang w:val="de-DE"/>
        </w:rPr>
        <w:br/>
        <w:t>Der Barockroman unterteilt sich in drei wesentliche Gattungen: der höfisch-historische Roman, der Schäferroman und der niedere Roman, zu welchem auch der Schelmenroman (oder Pikaroroman) gehört. Während sich der höfisch-historische Roman aus Übersetzungen europäischer Romane entwickelte, entstanden deutsche Schäferromane aus eigenständigen kleinen Romanen, deren Themen persönliche Liebeskonflikte waren. Im Schelmen- oder Pikaroroman stammte der Held aus niederen sozialen Verhältnissen. Die Welt wird von unten, aus einem niederen Stand, betrachtet. Die Hauptpersonen sind meist Unterdrückte. Die meisten Schelmenromane bauen sich aus einer fiktiven Autobiographie auf, so auch im </w:t>
      </w:r>
      <w:r w:rsidRPr="00BA6E72">
        <w:rPr>
          <w:rFonts w:ascii="Times New Roman" w:hAnsi="Times New Roman" w:cs="Times New Roman"/>
          <w:b/>
          <w:bCs/>
          <w:i/>
          <w:iCs/>
          <w:color w:val="000000"/>
          <w:sz w:val="24"/>
          <w:szCs w:val="24"/>
          <w:lang w:val="de-DE"/>
        </w:rPr>
        <w:t>Simplicissimus</w:t>
      </w:r>
      <w:r w:rsidRPr="00BA6E72">
        <w:rPr>
          <w:rFonts w:ascii="Times New Roman" w:hAnsi="Times New Roman" w:cs="Times New Roman"/>
          <w:color w:val="000000"/>
          <w:sz w:val="24"/>
          <w:szCs w:val="24"/>
          <w:lang w:val="de-DE"/>
        </w:rPr>
        <w:t> von Grimmelshausen.</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Sonett</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Emblem</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Epigramm</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Jesuitendrama</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Schäferdichtung</w:t>
      </w:r>
    </w:p>
    <w:p w:rsidR="005A63CB" w:rsidRPr="00BA6E72" w:rsidRDefault="005A63CB" w:rsidP="005A63CB">
      <w:pPr>
        <w:numPr>
          <w:ilvl w:val="0"/>
          <w:numId w:val="2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Kirchenlied</w:t>
      </w:r>
    </w:p>
    <w:p w:rsidR="005A63CB" w:rsidRPr="00BA6E72" w:rsidRDefault="005A63CB" w:rsidP="005A63CB">
      <w:pPr>
        <w:pStyle w:val="a3"/>
        <w:shd w:val="clear" w:color="auto" w:fill="F4FFDE"/>
        <w:rPr>
          <w:color w:val="000000"/>
          <w:lang w:val="de-DE"/>
        </w:rPr>
      </w:pPr>
      <w:r w:rsidRPr="00BA6E72">
        <w:rPr>
          <w:b/>
          <w:bCs/>
          <w:color w:val="000000"/>
          <w:lang w:val="de-DE"/>
        </w:rPr>
        <w:t>Sonett</w:t>
      </w:r>
      <w:r w:rsidRPr="00BA6E72">
        <w:rPr>
          <w:color w:val="000000"/>
          <w:lang w:val="de-DE"/>
        </w:rPr>
        <w:t>: Das Sonett ist eine Lyrikform bestehend aus 14 Zeilen. Diese lassen sich in zwei Quartette und in zwei Terzette unterteilen. Die Versform der Sonette ist der Alexandriner (6 Hebungen). Der wohl bekannteste Sonettdichter des Barock war Andreas Gryphius.</w:t>
      </w:r>
    </w:p>
    <w:tbl>
      <w:tblPr>
        <w:tblW w:w="0" w:type="auto"/>
        <w:jc w:val="center"/>
        <w:tblCellSpacing w:w="15" w:type="dxa"/>
        <w:shd w:val="clear" w:color="auto" w:fill="F4FFDE"/>
        <w:tblCellMar>
          <w:top w:w="15" w:type="dxa"/>
          <w:left w:w="15" w:type="dxa"/>
          <w:bottom w:w="15" w:type="dxa"/>
          <w:right w:w="15" w:type="dxa"/>
        </w:tblCellMar>
        <w:tblLook w:val="04A0"/>
      </w:tblPr>
      <w:tblGrid>
        <w:gridCol w:w="6096"/>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lastRenderedPageBreak/>
              <w:t>Beispiel: </w:t>
            </w:r>
            <w:r w:rsidRPr="00BA6E72">
              <w:rPr>
                <w:rFonts w:ascii="Times New Roman" w:hAnsi="Times New Roman" w:cs="Times New Roman"/>
                <w:b/>
                <w:bCs/>
                <w:sz w:val="24"/>
                <w:szCs w:val="24"/>
                <w:lang w:val="de-DE"/>
              </w:rPr>
              <w:t>Thränen des Vaterlandes</w:t>
            </w:r>
            <w:r w:rsidRPr="00BA6E72">
              <w:rPr>
                <w:rFonts w:ascii="Times New Roman" w:hAnsi="Times New Roman" w:cs="Times New Roman"/>
                <w:sz w:val="24"/>
                <w:szCs w:val="24"/>
                <w:lang w:val="de-DE"/>
              </w:rPr>
              <w:t> - Andreas Gryphius</w:t>
            </w:r>
          </w:p>
          <w:p w:rsidR="005A63CB" w:rsidRPr="00BA6E72" w:rsidRDefault="005A63CB">
            <w:pPr>
              <w:pStyle w:val="a3"/>
              <w:rPr>
                <w:lang w:val="de-DE"/>
              </w:rPr>
            </w:pPr>
            <w:r w:rsidRPr="00BA6E72">
              <w:rPr>
                <w:lang w:val="de-DE"/>
              </w:rPr>
              <w:t>Wir sind doch nunmehr gantz / ja mehr denn gantz verheeret!</w:t>
            </w:r>
            <w:r w:rsidRPr="00BA6E72">
              <w:rPr>
                <w:lang w:val="de-DE"/>
              </w:rPr>
              <w:br/>
              <w:t>    Der frechen Völcker Schaar / die rasende Posaun</w:t>
            </w:r>
            <w:r w:rsidRPr="00BA6E72">
              <w:rPr>
                <w:lang w:val="de-DE"/>
              </w:rPr>
              <w:br/>
              <w:t>    Das vom Blutt fette Schwerdt / die donnernde Carthaun /</w:t>
            </w:r>
            <w:r w:rsidRPr="00BA6E72">
              <w:rPr>
                <w:lang w:val="de-DE"/>
              </w:rPr>
              <w:br/>
              <w:t>Hat aller Schweiß / und Fleiß / und Vorrath auffgezehret.</w:t>
            </w:r>
          </w:p>
          <w:p w:rsidR="005A63CB" w:rsidRPr="00BA6E72" w:rsidRDefault="005A63CB">
            <w:pPr>
              <w:pStyle w:val="a3"/>
              <w:rPr>
                <w:lang w:val="de-DE"/>
              </w:rPr>
            </w:pPr>
            <w:r w:rsidRPr="00BA6E72">
              <w:rPr>
                <w:lang w:val="de-DE"/>
              </w:rPr>
              <w:t>Die Türme stehn in Glutt / die Kirch ist umgekehret.</w:t>
            </w:r>
            <w:r w:rsidRPr="00BA6E72">
              <w:rPr>
                <w:lang w:val="de-DE"/>
              </w:rPr>
              <w:br/>
              <w:t>    Das Rathauß ligt im Grauß / die Starcken sind zerhaun /</w:t>
            </w:r>
            <w:r w:rsidRPr="00BA6E72">
              <w:rPr>
                <w:lang w:val="de-DE"/>
              </w:rPr>
              <w:br/>
              <w:t>    Die Jungfern sind geschänd't / und wo wir hin nur schaun</w:t>
            </w:r>
            <w:r w:rsidRPr="00BA6E72">
              <w:rPr>
                <w:lang w:val="de-DE"/>
              </w:rPr>
              <w:br/>
              <w:t>Ist Feuer / Pest und Tod / der Hertz und Geist durchfähret.</w:t>
            </w:r>
          </w:p>
          <w:p w:rsidR="005A63CB" w:rsidRPr="00BA6E72" w:rsidRDefault="005A63CB">
            <w:pPr>
              <w:pStyle w:val="a3"/>
              <w:rPr>
                <w:lang w:val="de-DE"/>
              </w:rPr>
            </w:pPr>
            <w:r w:rsidRPr="00BA6E72">
              <w:rPr>
                <w:lang w:val="de-DE"/>
              </w:rPr>
              <w:t>    Hir durch die Schantz und Stadt / rinnt allzeit frisches Blutt.</w:t>
            </w:r>
            <w:r w:rsidRPr="00BA6E72">
              <w:rPr>
                <w:lang w:val="de-DE"/>
              </w:rPr>
              <w:br/>
              <w:t>    Dreymal sind schon sechs Jahr / als unser Ströme Flutt /</w:t>
            </w:r>
            <w:r w:rsidRPr="00BA6E72">
              <w:rPr>
                <w:lang w:val="de-DE"/>
              </w:rPr>
              <w:br/>
              <w:t>Von Leichen fast verstopfft / sich langsam fort gedrungen.</w:t>
            </w:r>
          </w:p>
          <w:p w:rsidR="005A63CB" w:rsidRPr="00BA6E72" w:rsidRDefault="005A63CB">
            <w:pPr>
              <w:pStyle w:val="a3"/>
              <w:rPr>
                <w:lang w:val="de-DE"/>
              </w:rPr>
            </w:pPr>
            <w:r w:rsidRPr="00BA6E72">
              <w:rPr>
                <w:lang w:val="de-DE"/>
              </w:rPr>
              <w:t>    Doch schweig ich noch von dem / was ärger als der Tod /</w:t>
            </w:r>
            <w:r w:rsidRPr="00BA6E72">
              <w:rPr>
                <w:lang w:val="de-DE"/>
              </w:rPr>
              <w:br/>
              <w:t>    Was grimmer denn die Pest / und Glutt und Hungersnoth /</w:t>
            </w:r>
            <w:r w:rsidRPr="00BA6E72">
              <w:rPr>
                <w:lang w:val="de-DE"/>
              </w:rPr>
              <w:br/>
              <w:t>Das auch der Seelen Schatz / so vilen abgezwungen.</w:t>
            </w:r>
          </w:p>
        </w:tc>
      </w:tr>
    </w:tbl>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p>
    <w:p w:rsidR="005A63CB" w:rsidRPr="00BA6E72" w:rsidRDefault="005A63CB" w:rsidP="005A63CB">
      <w:pPr>
        <w:pStyle w:val="a3"/>
        <w:shd w:val="clear" w:color="auto" w:fill="F4FFDE"/>
        <w:rPr>
          <w:color w:val="000000"/>
          <w:lang w:val="de-DE"/>
        </w:rPr>
      </w:pPr>
      <w:r w:rsidRPr="00BA6E72">
        <w:rPr>
          <w:b/>
          <w:bCs/>
          <w:color w:val="000000"/>
          <w:lang w:val="de-DE"/>
        </w:rPr>
        <w:t>Emblem</w:t>
      </w:r>
      <w:r w:rsidRPr="00BA6E72">
        <w:rPr>
          <w:color w:val="000000"/>
          <w:lang w:val="de-DE"/>
        </w:rPr>
        <w:t>: Das Emblem setzt sich aus einem Bild und Text zusammen und ist in drei Teile untergliedert: die Überschrift, das Motto (inscriptio), das Bild (pictura) und die Bildunterschrift (subscriptio).</w:t>
      </w:r>
    </w:p>
    <w:p w:rsidR="005A63CB" w:rsidRPr="00BA6E72" w:rsidRDefault="005A63CB" w:rsidP="005A63CB">
      <w:pPr>
        <w:pStyle w:val="a3"/>
        <w:shd w:val="clear" w:color="auto" w:fill="F4FFDE"/>
        <w:rPr>
          <w:color w:val="000000"/>
          <w:lang w:val="de-DE"/>
        </w:rPr>
      </w:pPr>
      <w:r w:rsidRPr="00BA6E72">
        <w:rPr>
          <w:b/>
          <w:bCs/>
          <w:color w:val="000000"/>
          <w:lang w:val="de-DE"/>
        </w:rPr>
        <w:t>Epigramm</w:t>
      </w:r>
      <w:r w:rsidRPr="00BA6E72">
        <w:rPr>
          <w:color w:val="000000"/>
          <w:lang w:val="de-DE"/>
        </w:rPr>
        <w:t>: Das Epigramm ist eine oft lustige literarische Kurzform, die in Versen geschrieben ist. Der bedeutendste Epigrammatiker war Angelus Silesius mit seinem Hauptwerk, dem Cherubinischen Wandersmann.</w:t>
      </w:r>
    </w:p>
    <w:p w:rsidR="005A63CB" w:rsidRPr="00BA6E72" w:rsidRDefault="005A63CB" w:rsidP="005A63CB">
      <w:pPr>
        <w:pStyle w:val="a3"/>
        <w:shd w:val="clear" w:color="auto" w:fill="F4FFDE"/>
        <w:rPr>
          <w:color w:val="000000"/>
          <w:lang w:val="de-DE"/>
        </w:rPr>
      </w:pPr>
      <w:r w:rsidRPr="00BA6E72">
        <w:rPr>
          <w:b/>
          <w:bCs/>
          <w:color w:val="000000"/>
          <w:lang w:val="de-DE"/>
        </w:rPr>
        <w:t>Jesuitendrama</w:t>
      </w:r>
      <w:r w:rsidRPr="00BA6E72">
        <w:rPr>
          <w:color w:val="000000"/>
          <w:lang w:val="de-DE"/>
        </w:rPr>
        <w:t>: Das Jesuitendrama ist eine Theaterform des Jesuitenordens. Es wurden meist biblische Stoffe behandelt. Der Hauptvertreter des Jesuitendramas ist Jakob Bidermann. Das Jesuitendrama ist das Bindeglied zwischen lateinischem Humanistendrama und dem barocken Trauerspiel.</w:t>
      </w:r>
    </w:p>
    <w:p w:rsidR="005A63CB" w:rsidRPr="00BA6E72" w:rsidRDefault="005A63CB" w:rsidP="005A63CB">
      <w:pPr>
        <w:pStyle w:val="a3"/>
        <w:shd w:val="clear" w:color="auto" w:fill="F4FFDE"/>
        <w:rPr>
          <w:color w:val="000000"/>
          <w:lang w:val="de-DE"/>
        </w:rPr>
      </w:pPr>
      <w:r w:rsidRPr="00BA6E72">
        <w:rPr>
          <w:b/>
          <w:bCs/>
          <w:color w:val="000000"/>
          <w:lang w:val="de-DE"/>
        </w:rPr>
        <w:t>Schäferdichtung</w:t>
      </w:r>
      <w:r w:rsidRPr="00BA6E72">
        <w:rPr>
          <w:color w:val="000000"/>
          <w:lang w:val="de-DE"/>
        </w:rPr>
        <w:t>: Die Schäferdichtung ist eine Dichtungsform, die ein unwirkliches Bild vom Leben eines Hirten berichtet. Sie existierte schon im 3. Jahrhundert v. Chr., wurde aber erst im Barock auch in Deutschland angewendet.</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3" w:history="1">
        <w:r w:rsidR="005A63CB" w:rsidRPr="00BA6E72">
          <w:rPr>
            <w:rStyle w:val="a6"/>
            <w:rFonts w:ascii="Times New Roman" w:hAnsi="Times New Roman" w:cs="Times New Roman"/>
            <w:b/>
            <w:bCs/>
            <w:color w:val="008000"/>
            <w:sz w:val="24"/>
            <w:szCs w:val="24"/>
          </w:rPr>
          <w:t>Jakob Bidermann</w:t>
        </w:r>
      </w:hyperlink>
      <w:r w:rsidR="005A63CB" w:rsidRPr="00BA6E72">
        <w:rPr>
          <w:rFonts w:ascii="Times New Roman" w:hAnsi="Times New Roman" w:cs="Times New Roman"/>
          <w:color w:val="000000"/>
          <w:sz w:val="24"/>
          <w:szCs w:val="24"/>
        </w:rPr>
        <w:t> (1578-1639)</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4" w:history="1">
        <w:r w:rsidR="005A63CB" w:rsidRPr="00BA6E72">
          <w:rPr>
            <w:rStyle w:val="a6"/>
            <w:rFonts w:ascii="Times New Roman" w:hAnsi="Times New Roman" w:cs="Times New Roman"/>
            <w:b/>
            <w:bCs/>
            <w:color w:val="008000"/>
            <w:sz w:val="24"/>
            <w:szCs w:val="24"/>
          </w:rPr>
          <w:t>Paul Fleming</w:t>
        </w:r>
      </w:hyperlink>
      <w:r w:rsidR="005A63CB" w:rsidRPr="00BA6E72">
        <w:rPr>
          <w:rFonts w:ascii="Times New Roman" w:hAnsi="Times New Roman" w:cs="Times New Roman"/>
          <w:color w:val="000000"/>
          <w:sz w:val="24"/>
          <w:szCs w:val="24"/>
        </w:rPr>
        <w:t> (1609-1640)</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105" w:history="1">
        <w:r w:rsidR="005A63CB" w:rsidRPr="00BA6E72">
          <w:rPr>
            <w:rStyle w:val="a6"/>
            <w:rFonts w:ascii="Times New Roman" w:hAnsi="Times New Roman" w:cs="Times New Roman"/>
            <w:b/>
            <w:bCs/>
            <w:color w:val="008000"/>
            <w:sz w:val="24"/>
            <w:szCs w:val="24"/>
            <w:lang w:val="de-DE"/>
          </w:rPr>
          <w:t>Johann Jakob Christoffel von Grimmelshausen</w:t>
        </w:r>
      </w:hyperlink>
      <w:r w:rsidR="005A63CB" w:rsidRPr="00BA6E72">
        <w:rPr>
          <w:rFonts w:ascii="Times New Roman" w:hAnsi="Times New Roman" w:cs="Times New Roman"/>
          <w:color w:val="000000"/>
          <w:sz w:val="24"/>
          <w:szCs w:val="24"/>
          <w:lang w:val="de-DE"/>
        </w:rPr>
        <w:t> (1622-1676)</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6" w:history="1">
        <w:r w:rsidR="005A63CB" w:rsidRPr="00BA6E72">
          <w:rPr>
            <w:rStyle w:val="a6"/>
            <w:rFonts w:ascii="Times New Roman" w:hAnsi="Times New Roman" w:cs="Times New Roman"/>
            <w:b/>
            <w:bCs/>
            <w:color w:val="008000"/>
            <w:sz w:val="24"/>
            <w:szCs w:val="24"/>
          </w:rPr>
          <w:t>Andreas Gryphius</w:t>
        </w:r>
      </w:hyperlink>
      <w:r w:rsidR="005A63CB" w:rsidRPr="00BA6E72">
        <w:rPr>
          <w:rFonts w:ascii="Times New Roman" w:hAnsi="Times New Roman" w:cs="Times New Roman"/>
          <w:color w:val="000000"/>
          <w:sz w:val="24"/>
          <w:szCs w:val="24"/>
        </w:rPr>
        <w:t> (1616-1664)</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7" w:history="1">
        <w:r w:rsidR="005A63CB" w:rsidRPr="00BA6E72">
          <w:rPr>
            <w:rStyle w:val="a6"/>
            <w:rFonts w:ascii="Times New Roman" w:hAnsi="Times New Roman" w:cs="Times New Roman"/>
            <w:b/>
            <w:bCs/>
            <w:color w:val="008000"/>
            <w:sz w:val="24"/>
            <w:szCs w:val="24"/>
          </w:rPr>
          <w:t>Christian Hoffmann von Hoffmannswaldau</w:t>
        </w:r>
      </w:hyperlink>
      <w:r w:rsidR="005A63CB" w:rsidRPr="00BA6E72">
        <w:rPr>
          <w:rFonts w:ascii="Times New Roman" w:hAnsi="Times New Roman" w:cs="Times New Roman"/>
          <w:color w:val="000000"/>
          <w:sz w:val="24"/>
          <w:szCs w:val="24"/>
        </w:rPr>
        <w:t> (1616-1679)</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8" w:history="1">
        <w:r w:rsidR="005A63CB" w:rsidRPr="00BA6E72">
          <w:rPr>
            <w:rStyle w:val="a6"/>
            <w:rFonts w:ascii="Times New Roman" w:hAnsi="Times New Roman" w:cs="Times New Roman"/>
            <w:b/>
            <w:bCs/>
            <w:color w:val="008000"/>
            <w:sz w:val="24"/>
            <w:szCs w:val="24"/>
          </w:rPr>
          <w:t>Friedrich Freiherr von Logau</w:t>
        </w:r>
      </w:hyperlink>
      <w:r w:rsidR="005A63CB" w:rsidRPr="00BA6E72">
        <w:rPr>
          <w:rFonts w:ascii="Times New Roman" w:hAnsi="Times New Roman" w:cs="Times New Roman"/>
          <w:color w:val="000000"/>
          <w:sz w:val="24"/>
          <w:szCs w:val="24"/>
        </w:rPr>
        <w:t> (1604-1655)</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09" w:history="1">
        <w:r w:rsidR="005A63CB" w:rsidRPr="00BA6E72">
          <w:rPr>
            <w:rStyle w:val="a6"/>
            <w:rFonts w:ascii="Times New Roman" w:hAnsi="Times New Roman" w:cs="Times New Roman"/>
            <w:b/>
            <w:bCs/>
            <w:color w:val="008000"/>
            <w:sz w:val="24"/>
            <w:szCs w:val="24"/>
          </w:rPr>
          <w:t>Daniel Casper von Lohenstein</w:t>
        </w:r>
      </w:hyperlink>
      <w:r w:rsidR="005A63CB" w:rsidRPr="00BA6E72">
        <w:rPr>
          <w:rFonts w:ascii="Times New Roman" w:hAnsi="Times New Roman" w:cs="Times New Roman"/>
          <w:color w:val="000000"/>
          <w:sz w:val="24"/>
          <w:szCs w:val="24"/>
        </w:rPr>
        <w:t> (1635-1683)</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0" w:history="1">
        <w:r w:rsidR="005A63CB" w:rsidRPr="00BA6E72">
          <w:rPr>
            <w:rStyle w:val="a6"/>
            <w:rFonts w:ascii="Times New Roman" w:hAnsi="Times New Roman" w:cs="Times New Roman"/>
            <w:b/>
            <w:bCs/>
            <w:color w:val="008000"/>
            <w:sz w:val="24"/>
            <w:szCs w:val="24"/>
          </w:rPr>
          <w:t>Martin Opitz</w:t>
        </w:r>
      </w:hyperlink>
      <w:r w:rsidR="005A63CB" w:rsidRPr="00BA6E72">
        <w:rPr>
          <w:rFonts w:ascii="Times New Roman" w:hAnsi="Times New Roman" w:cs="Times New Roman"/>
          <w:color w:val="000000"/>
          <w:sz w:val="24"/>
          <w:szCs w:val="24"/>
        </w:rPr>
        <w:t> (1597-1639)</w:t>
      </w:r>
    </w:p>
    <w:p w:rsidR="005A63CB" w:rsidRPr="00BA6E72" w:rsidRDefault="00A61FD1"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1" w:history="1">
        <w:r w:rsidR="005A63CB" w:rsidRPr="00BA6E72">
          <w:rPr>
            <w:rStyle w:val="a6"/>
            <w:rFonts w:ascii="Times New Roman" w:hAnsi="Times New Roman" w:cs="Times New Roman"/>
            <w:b/>
            <w:bCs/>
            <w:color w:val="008000"/>
            <w:sz w:val="24"/>
            <w:szCs w:val="24"/>
          </w:rPr>
          <w:t>Angelus Silesius (Johann Scheffler)</w:t>
        </w:r>
      </w:hyperlink>
      <w:r w:rsidR="005A63CB" w:rsidRPr="00BA6E72">
        <w:rPr>
          <w:rFonts w:ascii="Times New Roman" w:hAnsi="Times New Roman" w:cs="Times New Roman"/>
          <w:color w:val="000000"/>
          <w:sz w:val="24"/>
          <w:szCs w:val="24"/>
        </w:rPr>
        <w:t> (1624-1677)</w:t>
      </w:r>
    </w:p>
    <w:p w:rsidR="005A63CB" w:rsidRPr="00BA6E72" w:rsidRDefault="005A63CB" w:rsidP="005A63CB">
      <w:pPr>
        <w:numPr>
          <w:ilvl w:val="0"/>
          <w:numId w:val="2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Georg Rudolf Weckherlin (1584-1653)</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lastRenderedPageBreak/>
        <w:t>4. Werke</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Oden und Gesänge (1618/19) - Weckherlin</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Buch von der Deutschen Poeterey (1624) - Opitz</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Sonn- und Feiertagssonette (1639) - Gryphius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Teutschen Poemata (1646) - Fleming</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Leo Armenius oder Fürstenmord (1650) - Gryphius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Ibrahim (1650) - Lohenstein</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Deutscher Sinn-Gedichte drey Tausend (1654) - Logau</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Carolus Stuardus oder Ermordete Majestät (1657) - Gryphius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Cherubinischer Wandersmann (1657) - Angelus Silesius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Herr Peter Squenz oder Absurda Comica (1658)- Gryphius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Cleopatra (1661) - Lohenstein</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Horribilicribrifax (1663) - Gryphius</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abenteuerliche Simplicissimus Teutsch (1669) - Grimmelshausen</w:t>
      </w:r>
    </w:p>
    <w:p w:rsidR="005A63CB" w:rsidRPr="00BA6E72" w:rsidRDefault="005A63CB" w:rsidP="005A63CB">
      <w:pPr>
        <w:numPr>
          <w:ilvl w:val="0"/>
          <w:numId w:val="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teutsche Bauer - Grimmelshausen</w:t>
      </w:r>
    </w:p>
    <w:p w:rsidR="005A63CB" w:rsidRPr="00BA6E72" w:rsidRDefault="005A63CB">
      <w:pPr>
        <w:rPr>
          <w:rFonts w:ascii="Times New Roman" w:hAnsi="Times New Roman" w:cs="Times New Roman"/>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AUFKLÄRUNG</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35" name="Рисунок 35" descr="Aufklä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ufklärung"/>
                    <pic:cNvPicPr>
                      <a:picLocks noChangeAspect="1" noChangeArrowheads="1"/>
                    </pic:cNvPicPr>
                  </pic:nvPicPr>
                  <pic:blipFill>
                    <a:blip r:embed="rId112"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1720 - 1790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2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3"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2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4" w:anchor="weltbild" w:history="1">
        <w:r w:rsidR="005A63CB" w:rsidRPr="00BA6E72">
          <w:rPr>
            <w:rStyle w:val="a6"/>
            <w:rFonts w:ascii="Times New Roman" w:hAnsi="Times New Roman" w:cs="Times New Roman"/>
            <w:b/>
            <w:bCs/>
            <w:color w:val="008000"/>
            <w:sz w:val="24"/>
            <w:szCs w:val="24"/>
          </w:rPr>
          <w:t>II. Weltbild</w:t>
        </w:r>
      </w:hyperlink>
    </w:p>
    <w:p w:rsidR="005A63CB" w:rsidRPr="00BA6E72" w:rsidRDefault="00A61FD1" w:rsidP="005A63CB">
      <w:pPr>
        <w:numPr>
          <w:ilvl w:val="0"/>
          <w:numId w:val="2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5" w:anchor="geschichte" w:history="1">
        <w:r w:rsidR="005A63CB" w:rsidRPr="00BA6E72">
          <w:rPr>
            <w:rStyle w:val="a6"/>
            <w:rFonts w:ascii="Times New Roman" w:hAnsi="Times New Roman" w:cs="Times New Roman"/>
            <w:b/>
            <w:bCs/>
            <w:color w:val="008000"/>
            <w:sz w:val="24"/>
            <w:szCs w:val="24"/>
          </w:rPr>
          <w:t>III. Historischer Hintergrund</w:t>
        </w:r>
      </w:hyperlink>
    </w:p>
    <w:p w:rsidR="005A63CB" w:rsidRPr="00BA6E72" w:rsidRDefault="00A61FD1" w:rsidP="005A63CB">
      <w:pPr>
        <w:numPr>
          <w:ilvl w:val="0"/>
          <w:numId w:val="2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6" w:anchor="philosophie" w:history="1">
        <w:r w:rsidR="005A63CB" w:rsidRPr="00BA6E72">
          <w:rPr>
            <w:rStyle w:val="a6"/>
            <w:rFonts w:ascii="Times New Roman" w:hAnsi="Times New Roman" w:cs="Times New Roman"/>
            <w:b/>
            <w:bCs/>
            <w:color w:val="008000"/>
            <w:sz w:val="24"/>
            <w:szCs w:val="24"/>
          </w:rPr>
          <w:t>IV. Philosophischer Hintergrund</w:t>
        </w:r>
      </w:hyperlink>
    </w:p>
    <w:p w:rsidR="005A63CB" w:rsidRPr="00BA6E72" w:rsidRDefault="00A61FD1" w:rsidP="005A63CB">
      <w:pPr>
        <w:numPr>
          <w:ilvl w:val="0"/>
          <w:numId w:val="2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17" w:anchor="dichtung" w:history="1">
        <w:r w:rsidR="005A63CB" w:rsidRPr="00BA6E72">
          <w:rPr>
            <w:rStyle w:val="a6"/>
            <w:rFonts w:ascii="Times New Roman" w:hAnsi="Times New Roman" w:cs="Times New Roman"/>
            <w:b/>
            <w:bCs/>
            <w:color w:val="008000"/>
            <w:sz w:val="24"/>
            <w:szCs w:val="24"/>
          </w:rPr>
          <w:t>1. Die Dichtung der Aufklärung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18" w:anchor="wandel" w:history="1">
        <w:r w:rsidR="005A63CB" w:rsidRPr="00BA6E72">
          <w:rPr>
            <w:rStyle w:val="a6"/>
            <w:rFonts w:ascii="Times New Roman" w:hAnsi="Times New Roman" w:cs="Times New Roman"/>
            <w:b/>
            <w:bCs/>
            <w:color w:val="008000"/>
            <w:sz w:val="24"/>
            <w:szCs w:val="24"/>
          </w:rPr>
          <w:t>1.1 Wandel in der Dichtung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19" w:anchor="theorie" w:history="1">
        <w:r w:rsidR="005A63CB" w:rsidRPr="00BA6E72">
          <w:rPr>
            <w:rStyle w:val="a6"/>
            <w:rFonts w:ascii="Times New Roman" w:hAnsi="Times New Roman" w:cs="Times New Roman"/>
            <w:b/>
            <w:bCs/>
            <w:color w:val="008000"/>
            <w:sz w:val="24"/>
            <w:szCs w:val="24"/>
          </w:rPr>
          <w:t>1.2 Literaturtheorien der Aufklärung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120" w:anchor="drama" w:history="1">
        <w:r w:rsidR="005A63CB" w:rsidRPr="00BA6E72">
          <w:rPr>
            <w:rStyle w:val="a6"/>
            <w:rFonts w:ascii="Times New Roman" w:hAnsi="Times New Roman" w:cs="Times New Roman"/>
            <w:b/>
            <w:bCs/>
            <w:color w:val="008000"/>
            <w:sz w:val="24"/>
            <w:szCs w:val="24"/>
            <w:lang w:val="de-DE"/>
          </w:rPr>
          <w:t>1.3 Das Drama in der Epoche der Aufklärung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21" w:anchor="roman" w:history="1">
        <w:r w:rsidR="005A63CB" w:rsidRPr="00BA6E72">
          <w:rPr>
            <w:rStyle w:val="a6"/>
            <w:rFonts w:ascii="Times New Roman" w:hAnsi="Times New Roman" w:cs="Times New Roman"/>
            <w:b/>
            <w:bCs/>
            <w:color w:val="008000"/>
            <w:sz w:val="24"/>
            <w:szCs w:val="24"/>
          </w:rPr>
          <w:t>1.4 Der Roman in der Aufklärung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22" w:anchor="lyrik" w:history="1">
        <w:r w:rsidR="005A63CB" w:rsidRPr="00BA6E72">
          <w:rPr>
            <w:rStyle w:val="a6"/>
            <w:rFonts w:ascii="Times New Roman" w:hAnsi="Times New Roman" w:cs="Times New Roman"/>
            <w:b/>
            <w:bCs/>
            <w:color w:val="008000"/>
            <w:sz w:val="24"/>
            <w:szCs w:val="24"/>
          </w:rPr>
          <w:t>1.5 Lyrik der Aufklärung</w:t>
        </w:r>
      </w:hyperlink>
    </w:p>
    <w:p w:rsidR="005A63CB" w:rsidRPr="00BA6E72" w:rsidRDefault="00A61FD1" w:rsidP="005A63CB">
      <w:pPr>
        <w:numPr>
          <w:ilvl w:val="0"/>
          <w:numId w:val="2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23" w:anchor="fabel" w:history="1">
        <w:r w:rsidR="005A63CB" w:rsidRPr="00BA6E72">
          <w:rPr>
            <w:rStyle w:val="a6"/>
            <w:rFonts w:ascii="Times New Roman" w:hAnsi="Times New Roman" w:cs="Times New Roman"/>
            <w:b/>
            <w:bCs/>
            <w:color w:val="008000"/>
            <w:sz w:val="24"/>
            <w:szCs w:val="24"/>
          </w:rPr>
          <w:t>1.6 Die Fabel</w:t>
        </w:r>
      </w:hyperlink>
    </w:p>
    <w:p w:rsidR="005A63CB" w:rsidRPr="00BA6E72" w:rsidRDefault="00A61FD1" w:rsidP="005A63CB">
      <w:pPr>
        <w:numPr>
          <w:ilvl w:val="0"/>
          <w:numId w:val="2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24"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2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25"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2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26"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2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27"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0"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37" name="Рисунок 37" descr="CD-ROM Deutsche Literaturgeschichte">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D-ROM Deutsche Literaturgeschichte">
                            <a:hlinkClick r:id="rId35"/>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128"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129"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Aufklärung ist eine seit dem 17. Jahrhundert vorherrschende, gesamteuropäische Bewegung der Rationalität und Humanität. Der Begriff Aufklärung steht als Epochenbezeichnung der deutschen Literaturgeschichte, die Empfindsamkeit und Sturm und Drang mit einschließt.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Weltbild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Im 18. Jahrhundert spricht man vom Anbruch der modernen Zeit. In den Städten bildete sich ein neues Bürgertum heraus, welches Handel betrieb und Besitz und Kapital anhäufte. Der </w:t>
      </w:r>
      <w:r w:rsidRPr="00BA6E72">
        <w:rPr>
          <w:rFonts w:ascii="Times New Roman" w:hAnsi="Times New Roman" w:cs="Times New Roman"/>
          <w:color w:val="000000"/>
          <w:sz w:val="24"/>
          <w:szCs w:val="24"/>
          <w:lang w:val="de-DE"/>
        </w:rPr>
        <w:lastRenderedPageBreak/>
        <w:t>Feudalismus wurde dadurch allmählich verdrängt. Spannungen zwischen dem Bürgertum und dem Adel wuchsen. Das Bürgertum akzeptierte nicht mehr die gottgegebene Vorherrschaft der Adligen, sondern stellte einen eigenen Selbstbestimmungsanspruch. Die Bürgerlichen beriefen sich auf die Vertreter der Aufklärung, die für eine Herrschaft der Vernunft eintraten.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Nach dem Dreißigjährigen Krieg war das Deutsche Reich in viele Territorien zersplittert. Es existierten über 300 souveräne Einzelstaaten. Das "Heilige Römische Reich deutscher Nation" hatte nur symbolischen Charakter, da die wesentlichen Entscheidungen in Politik, Wirtschaft, Gesetzgebung, etc. von den Einzelstaaten selbst getroffen wurden. Das luxuriöse Hofleben vieler Kleinstaatenfürsten wurde meist zu Lasten des Volkes gezahlt.</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17" w:name="philosophie"/>
      <w:bookmarkEnd w:id="17"/>
      <w:r w:rsidRPr="00BA6E72">
        <w:rPr>
          <w:color w:val="000000"/>
          <w:sz w:val="24"/>
          <w:szCs w:val="24"/>
          <w:lang w:val="de-DE"/>
        </w:rPr>
        <w:t>IV. Philosophischer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Philosophen der Aufklärung waren es, die den Beginn der Moderne einläuteten. Sie wirkten auf die Dichter vieler europäischer Länder und prägten diese. Der wichtigste Philosoph in Deutschland war Immanuel Kant mit seinem kritischen Idealismus. In seinem Werk </w:t>
      </w:r>
      <w:r w:rsidRPr="00BA6E72">
        <w:rPr>
          <w:rFonts w:ascii="Times New Roman" w:hAnsi="Times New Roman" w:cs="Times New Roman"/>
          <w:i/>
          <w:iCs/>
          <w:color w:val="000000"/>
          <w:sz w:val="24"/>
          <w:szCs w:val="24"/>
          <w:lang w:val="de-DE"/>
        </w:rPr>
        <w:t>Was ist Aufklärung?</w:t>
      </w:r>
      <w:r w:rsidRPr="00BA6E72">
        <w:rPr>
          <w:rFonts w:ascii="Times New Roman" w:hAnsi="Times New Roman" w:cs="Times New Roman"/>
          <w:color w:val="000000"/>
          <w:sz w:val="24"/>
          <w:szCs w:val="24"/>
          <w:lang w:val="de-DE"/>
        </w:rPr>
        <w:t> beschreibt er die Ideen und Ideale dieser Zeit. Daraus ein Auszug:</w:t>
      </w:r>
      <w:r w:rsidRPr="00BA6E72">
        <w:rPr>
          <w:rFonts w:ascii="Times New Roman" w:hAnsi="Times New Roman" w:cs="Times New Roman"/>
          <w:color w:val="000000"/>
          <w:sz w:val="24"/>
          <w:szCs w:val="24"/>
          <w:lang w:val="de-DE"/>
        </w:rPr>
        <w:br/>
        <w:t>"Aufklärung ist der Ausgang des Menschen aus seiner selbstverschuldeten Unmündigkeit. Unmündigkeit ist das Unvermögen, sich seines Verstandes ohne Leitung eines anderen zu bedienen. Selbstverschuldet ist diese Unmündigkeit, wenn die Ursache derselben nicht am Mangel des Verstandes, sondern der Entschließung und des Mutes liegt, sich seiner ohne Leitung eines andern zu bedienen."</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908175" cy="2136775"/>
            <wp:effectExtent l="19050" t="0" r="0" b="0"/>
            <wp:docPr id="38" name="Рисунок 38" descr="Immanuel Kant">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manuel Kant">
                      <a:hlinkClick r:id="rId130"/>
                    </pic:cNvPr>
                    <pic:cNvPicPr>
                      <a:picLocks noChangeAspect="1" noChangeArrowheads="1"/>
                    </pic:cNvPicPr>
                  </pic:nvPicPr>
                  <pic:blipFill>
                    <a:blip r:embed="rId131" cstate="print"/>
                    <a:srcRect/>
                    <a:stretch>
                      <a:fillRect/>
                    </a:stretch>
                  </pic:blipFill>
                  <pic:spPr bwMode="auto">
                    <a:xfrm>
                      <a:off x="0" y="0"/>
                      <a:ext cx="1908175" cy="2136775"/>
                    </a:xfrm>
                    <a:prstGeom prst="rect">
                      <a:avLst/>
                    </a:prstGeom>
                    <a:noFill/>
                    <a:ln w="9525">
                      <a:noFill/>
                      <a:miter lim="800000"/>
                      <a:headEnd/>
                      <a:tailEnd/>
                    </a:ln>
                  </pic:spPr>
                </pic:pic>
              </a:graphicData>
            </a:graphic>
          </wp:inline>
        </w:drawing>
      </w:r>
      <w:r w:rsidRPr="00BA6E72">
        <w:rPr>
          <w:color w:val="000000"/>
          <w:lang w:val="de-DE"/>
        </w:rPr>
        <w:br/>
      </w:r>
      <w:hyperlink r:id="rId132" w:history="1">
        <w:r w:rsidRPr="00BA6E72">
          <w:rPr>
            <w:rStyle w:val="a6"/>
            <w:b/>
            <w:bCs/>
            <w:color w:val="008000"/>
            <w:lang w:val="de-DE"/>
          </w:rPr>
          <w:t>Immanuel Kant (1724-1804)</w:t>
        </w:r>
      </w:hyperlink>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Die Dichtung der Aufklärung</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8" w:name="wandel"/>
      <w:bookmarkEnd w:id="18"/>
      <w:r w:rsidRPr="00BA6E72">
        <w:rPr>
          <w:rFonts w:ascii="Times New Roman" w:hAnsi="Times New Roman" w:cs="Times New Roman"/>
          <w:color w:val="000000"/>
          <w:sz w:val="24"/>
          <w:szCs w:val="24"/>
          <w:lang w:val="de-DE"/>
        </w:rPr>
        <w:t>     1.1 Wandel in der Dichtung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Die Dichtung des 18. Jahrhunderts wandelte sich stark: Im Mittelpunkt stand nicht mehr das Lob der Fürsten und die Unterhaltung der höfischen Gesellschaft, sondern das bürgerliche Leben und die Aufklärung des Bürgertums. Die Leserschaft aufklärerischer Dichtung war zunächst gering, da die meisten Menschen weder lesen noch schreiben konnten. Es musste darum erst eine breite Leserschaft geschaffen werden. Die Abkehr von der höfischen Dichtung bewirkte auch eine Ablösung der Hofdichter. An ihre Stelle trat nun der freie Schriftsteller. Doch dieser war zwar </w:t>
      </w:r>
      <w:r w:rsidRPr="00BA6E72">
        <w:rPr>
          <w:rFonts w:ascii="Times New Roman" w:hAnsi="Times New Roman" w:cs="Times New Roman"/>
          <w:color w:val="000000"/>
          <w:sz w:val="24"/>
          <w:szCs w:val="24"/>
          <w:lang w:val="de-DE"/>
        </w:rPr>
        <w:lastRenderedPageBreak/>
        <w:t>finanziell von fürstlichen und kirchlichen Gönnern unabhängig, doch konnte er kaum von den geringen Auflagen seiner Werke leben. Die meisten Schriftsteller verbesserten ihre finanzielle Lage durch Nebeneinkünfte.</w:t>
      </w:r>
      <w:r w:rsidRPr="00BA6E72">
        <w:rPr>
          <w:rFonts w:ascii="Times New Roman" w:hAnsi="Times New Roman" w:cs="Times New Roman"/>
          <w:color w:val="000000"/>
          <w:sz w:val="24"/>
          <w:szCs w:val="24"/>
          <w:lang w:val="de-DE"/>
        </w:rPr>
        <w:br/>
        <w:t>Eine wichtige Rolle bei der literarischen Veröffentlichung spielte die Zensur. Ein weiterer Faktor, der den Buchmarkt des 18. Jahrhunderts prägte war die Gründung von Verlagen und Buchhandlungen.</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908175" cy="1908175"/>
            <wp:effectExtent l="19050" t="0" r="0" b="0"/>
            <wp:docPr id="39" name="Рисунок 39" descr="Johann Christoph Gottsched">
              <a:hlinkClick xmlns:a="http://schemas.openxmlformats.org/drawingml/2006/main" r:id="rId1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Johann Christoph Gottsched">
                      <a:hlinkClick r:id="rId133"/>
                    </pic:cNvPr>
                    <pic:cNvPicPr>
                      <a:picLocks noChangeAspect="1" noChangeArrowheads="1"/>
                    </pic:cNvPicPr>
                  </pic:nvPicPr>
                  <pic:blipFill>
                    <a:blip r:embed="rId134"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r w:rsidRPr="00BA6E72">
        <w:rPr>
          <w:color w:val="000000"/>
          <w:lang w:val="de-DE"/>
        </w:rPr>
        <w:br/>
      </w:r>
      <w:hyperlink r:id="rId135" w:history="1">
        <w:r w:rsidRPr="00BA6E72">
          <w:rPr>
            <w:rStyle w:val="a6"/>
            <w:b/>
            <w:bCs/>
            <w:color w:val="008000"/>
            <w:lang w:val="de-DE"/>
          </w:rPr>
          <w:t>Johann Christoph Gottsched (1700-1766)</w:t>
        </w:r>
      </w:hyperlink>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19" w:name="theorie"/>
      <w:bookmarkEnd w:id="19"/>
      <w:r w:rsidRPr="00BA6E72">
        <w:rPr>
          <w:rFonts w:ascii="Times New Roman" w:hAnsi="Times New Roman" w:cs="Times New Roman"/>
          <w:color w:val="000000"/>
          <w:sz w:val="24"/>
          <w:szCs w:val="24"/>
          <w:lang w:val="de-DE"/>
        </w:rPr>
        <w:t>     1.2 Literaturtheorien der Aufklärung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Mit der Ablösung der höfischen Dichter folgte auch eine Ablösung der höfischen Dichtung. An ihre Stelle trat eine Literatur, welche die Ideen der Aufklärung vertrat: Vernunft, Humanität und Nützlichkeit. Die aufklärerischen Ideale wurden auf sämtliche literarische Gattungen übertragen.</w:t>
      </w:r>
      <w:r w:rsidRPr="00BA6E72">
        <w:rPr>
          <w:rFonts w:ascii="Times New Roman" w:hAnsi="Times New Roman" w:cs="Times New Roman"/>
          <w:color w:val="000000"/>
          <w:sz w:val="24"/>
          <w:szCs w:val="24"/>
          <w:lang w:val="de-DE"/>
        </w:rPr>
        <w:br/>
        <w:t>In seiner Literaturtheorie </w:t>
      </w:r>
      <w:r w:rsidRPr="00BA6E72">
        <w:rPr>
          <w:rFonts w:ascii="Times New Roman" w:hAnsi="Times New Roman" w:cs="Times New Roman"/>
          <w:i/>
          <w:iCs/>
          <w:color w:val="000000"/>
          <w:sz w:val="24"/>
          <w:szCs w:val="24"/>
          <w:lang w:val="de-DE"/>
        </w:rPr>
        <w:t>Versuch einer Critischen Dichtkunst vor die Deutschen</w:t>
      </w:r>
      <w:r w:rsidRPr="00BA6E72">
        <w:rPr>
          <w:rFonts w:ascii="Times New Roman" w:hAnsi="Times New Roman" w:cs="Times New Roman"/>
          <w:color w:val="000000"/>
          <w:sz w:val="24"/>
          <w:szCs w:val="24"/>
          <w:lang w:val="de-DE"/>
        </w:rPr>
        <w:t> (1730) verurteilte </w:t>
      </w:r>
      <w:hyperlink r:id="rId136" w:history="1">
        <w:r w:rsidRPr="00BA6E72">
          <w:rPr>
            <w:rStyle w:val="a6"/>
            <w:rFonts w:ascii="Times New Roman" w:hAnsi="Times New Roman" w:cs="Times New Roman"/>
            <w:b/>
            <w:bCs/>
            <w:color w:val="008000"/>
            <w:sz w:val="24"/>
            <w:szCs w:val="24"/>
            <w:lang w:val="de-DE"/>
          </w:rPr>
          <w:t>Gottsched</w:t>
        </w:r>
      </w:hyperlink>
      <w:r w:rsidRPr="00BA6E72">
        <w:rPr>
          <w:rFonts w:ascii="Times New Roman" w:hAnsi="Times New Roman" w:cs="Times New Roman"/>
          <w:color w:val="000000"/>
          <w:sz w:val="24"/>
          <w:szCs w:val="24"/>
          <w:lang w:val="de-DE"/>
        </w:rPr>
        <w:t> die Barockdichtung aus der Sicht der Aufklärer. Er widersetzte sich der Normen- und Regelpoetiken des Barock und trat für eine Verbreitung der aufklärerischen Ideen in der Deutschen Dichtung ein. Kern der Poetik Gottscheds war der aristotelische Grundsatz von der Nachahmung der Natur und eine Forderung von Horaz, dass die Aufgabe der Dichtung die Verbindung von Vergnügen und Nutzen sei. Gottsched vertrat weiterhin die Ständeklausel: Adlige und Fürsten sollten nur in Tragödien und Heldendichtungen auftreten, Bürger und Leute mit geringem sozialen Status nur in Komödien und Romanen. Der Dichter sollte bei Gottsched ein Erzieher der Leserschaft im Sinne der Aufklärung sein.</w:t>
      </w:r>
      <w:r w:rsidRPr="00BA6E72">
        <w:rPr>
          <w:rFonts w:ascii="Times New Roman" w:hAnsi="Times New Roman" w:cs="Times New Roman"/>
          <w:color w:val="000000"/>
          <w:sz w:val="24"/>
          <w:szCs w:val="24"/>
          <w:lang w:val="de-DE"/>
        </w:rPr>
        <w:br/>
        <w:t>Lessings Standpunkt überwand die feudalen Literaturtheorien. Die Überwindung der Ständeklausel von Lessing wurde dadurch ermöglicht, dass der Mensch nicht mehr nach seinem sozialen Status handelt, sondern darüber hinausgeht. Lessing gab der Literatur eine neue Funktion: Sie sollte das Leserpublikum sittlich läutern. Angst, Furcht und Mitgefühl sollten beim Leser und Zuschauer erweckt werden.</w:t>
      </w:r>
      <w:r w:rsidRPr="00BA6E72">
        <w:rPr>
          <w:rFonts w:ascii="Times New Roman" w:hAnsi="Times New Roman" w:cs="Times New Roman"/>
          <w:color w:val="000000"/>
          <w:sz w:val="24"/>
          <w:szCs w:val="24"/>
          <w:lang w:val="de-DE"/>
        </w:rPr>
        <w:br/>
        <w:t xml:space="preserve">Der Held durfte deswegen keine ideale Figur, sondern er musste </w:t>
      </w:r>
      <w:proofErr w:type="gramStart"/>
      <w:r w:rsidRPr="00BA6E72">
        <w:rPr>
          <w:rFonts w:ascii="Times New Roman" w:hAnsi="Times New Roman" w:cs="Times New Roman"/>
          <w:color w:val="000000"/>
          <w:sz w:val="24"/>
          <w:szCs w:val="24"/>
          <w:lang w:val="de-DE"/>
        </w:rPr>
        <w:t>ein reale</w:t>
      </w:r>
      <w:proofErr w:type="gramEnd"/>
      <w:r w:rsidRPr="00BA6E72">
        <w:rPr>
          <w:rFonts w:ascii="Times New Roman" w:hAnsi="Times New Roman" w:cs="Times New Roman"/>
          <w:color w:val="000000"/>
          <w:sz w:val="24"/>
          <w:szCs w:val="24"/>
          <w:lang w:val="de-DE"/>
        </w:rPr>
        <w:t xml:space="preserve"> Person darstellen. Lessing schrieb seine Gedanken zur Dramentheorie in der </w:t>
      </w:r>
      <w:r w:rsidRPr="00BA6E72">
        <w:rPr>
          <w:rFonts w:ascii="Times New Roman" w:hAnsi="Times New Roman" w:cs="Times New Roman"/>
          <w:b/>
          <w:bCs/>
          <w:i/>
          <w:iCs/>
          <w:color w:val="000000"/>
          <w:sz w:val="24"/>
          <w:szCs w:val="24"/>
          <w:lang w:val="de-DE"/>
        </w:rPr>
        <w:t>Hamburgischen Dramaturgie</w:t>
      </w:r>
      <w:r w:rsidRPr="00BA6E72">
        <w:rPr>
          <w:rFonts w:ascii="Times New Roman" w:hAnsi="Times New Roman" w:cs="Times New Roman"/>
          <w:color w:val="000000"/>
          <w:sz w:val="24"/>
          <w:szCs w:val="24"/>
          <w:lang w:val="de-DE"/>
        </w:rPr>
        <w:t> (1767/1768) nieder.</w:t>
      </w:r>
    </w:p>
    <w:p w:rsidR="005A63CB" w:rsidRPr="00BA6E72" w:rsidRDefault="005A63CB" w:rsidP="005A63CB">
      <w:pPr>
        <w:pStyle w:val="a3"/>
        <w:shd w:val="clear" w:color="auto" w:fill="F4FFDE"/>
        <w:jc w:val="center"/>
        <w:rPr>
          <w:color w:val="000000"/>
          <w:lang w:val="de-DE"/>
        </w:rPr>
      </w:pPr>
      <w:r w:rsidRPr="00BA6E72">
        <w:rPr>
          <w:b/>
          <w:bCs/>
          <w:noProof/>
          <w:color w:val="008000"/>
        </w:rPr>
        <w:lastRenderedPageBreak/>
        <w:drawing>
          <wp:inline distT="0" distB="0" distL="0" distR="0">
            <wp:extent cx="1908175" cy="2663825"/>
            <wp:effectExtent l="19050" t="0" r="0" b="0"/>
            <wp:docPr id="40" name="Рисунок 40" descr="Gotthold Ephraim Lessin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Gotthold Ephraim Lessing">
                      <a:hlinkClick r:id="rId137"/>
                    </pic:cNvPr>
                    <pic:cNvPicPr>
                      <a:picLocks noChangeAspect="1" noChangeArrowheads="1"/>
                    </pic:cNvPicPr>
                  </pic:nvPicPr>
                  <pic:blipFill>
                    <a:blip r:embed="rId138" cstate="print"/>
                    <a:srcRect/>
                    <a:stretch>
                      <a:fillRect/>
                    </a:stretch>
                  </pic:blipFill>
                  <pic:spPr bwMode="auto">
                    <a:xfrm>
                      <a:off x="0" y="0"/>
                      <a:ext cx="1908175" cy="2663825"/>
                    </a:xfrm>
                    <a:prstGeom prst="rect">
                      <a:avLst/>
                    </a:prstGeom>
                    <a:noFill/>
                    <a:ln w="9525">
                      <a:noFill/>
                      <a:miter lim="800000"/>
                      <a:headEnd/>
                      <a:tailEnd/>
                    </a:ln>
                  </pic:spPr>
                </pic:pic>
              </a:graphicData>
            </a:graphic>
          </wp:inline>
        </w:drawing>
      </w:r>
      <w:r w:rsidRPr="00BA6E72">
        <w:rPr>
          <w:color w:val="000000"/>
          <w:lang w:val="de-DE"/>
        </w:rPr>
        <w:br/>
      </w:r>
      <w:hyperlink r:id="rId139" w:history="1">
        <w:r w:rsidRPr="00BA6E72">
          <w:rPr>
            <w:rStyle w:val="a6"/>
            <w:b/>
            <w:bCs/>
            <w:color w:val="008000"/>
            <w:lang w:val="de-DE"/>
          </w:rPr>
          <w:t>Gotthold Ephraim Lessing (1729-1781)</w:t>
        </w:r>
      </w:hyperlink>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0" w:name="drama"/>
      <w:bookmarkEnd w:id="20"/>
      <w:r w:rsidRPr="00BA6E72">
        <w:rPr>
          <w:rFonts w:ascii="Times New Roman" w:hAnsi="Times New Roman" w:cs="Times New Roman"/>
          <w:color w:val="000000"/>
          <w:sz w:val="24"/>
          <w:szCs w:val="24"/>
          <w:lang w:val="de-DE"/>
        </w:rPr>
        <w:t>     1.3 Das Drama in der Epoche der Aufklärung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Drama spielte in der Aufklärung eine besondere Rolle. Hier hoffte man, die Zuschauer und Leser besser erziehen und verändern zu können als in anderen literarischen Gattungen. Im 18. Jahrhundert versuchten viele Bürgerliche sich als Schauspieler zu bewerben, um Rollen zu spielen, die ihnen im wirklichen Leben versagt blieben.</w:t>
      </w:r>
      <w:r w:rsidRPr="00BA6E72">
        <w:rPr>
          <w:rFonts w:ascii="Times New Roman" w:hAnsi="Times New Roman" w:cs="Times New Roman"/>
          <w:color w:val="000000"/>
          <w:sz w:val="24"/>
          <w:szCs w:val="24"/>
          <w:lang w:val="de-DE"/>
        </w:rPr>
        <w:br/>
      </w:r>
      <w:hyperlink r:id="rId140" w:history="1">
        <w:r w:rsidRPr="00BA6E72">
          <w:rPr>
            <w:rStyle w:val="a6"/>
            <w:rFonts w:ascii="Times New Roman" w:hAnsi="Times New Roman" w:cs="Times New Roman"/>
            <w:b/>
            <w:bCs/>
            <w:color w:val="008000"/>
            <w:sz w:val="24"/>
            <w:szCs w:val="24"/>
            <w:lang w:val="de-DE"/>
          </w:rPr>
          <w:t>Lessing</w:t>
        </w:r>
      </w:hyperlink>
      <w:r w:rsidRPr="00BA6E72">
        <w:rPr>
          <w:rFonts w:ascii="Times New Roman" w:hAnsi="Times New Roman" w:cs="Times New Roman"/>
          <w:color w:val="000000"/>
          <w:sz w:val="24"/>
          <w:szCs w:val="24"/>
          <w:lang w:val="de-DE"/>
        </w:rPr>
        <w:t>, der Gottscheds Dramentheorie und -praxis stark kritisierte, hatte die Idee von einem deutschen Nationaltheater. Dieses Theater sollte nicht von anderen Ländern beeinflusst werden und musste aktuell sein.</w:t>
      </w:r>
      <w:r w:rsidRPr="00BA6E72">
        <w:rPr>
          <w:rFonts w:ascii="Times New Roman" w:hAnsi="Times New Roman" w:cs="Times New Roman"/>
          <w:color w:val="000000"/>
          <w:sz w:val="24"/>
          <w:szCs w:val="24"/>
          <w:lang w:val="de-DE"/>
        </w:rPr>
        <w:br/>
      </w:r>
      <w:hyperlink r:id="rId141" w:history="1">
        <w:r w:rsidRPr="00BA6E72">
          <w:rPr>
            <w:rStyle w:val="a6"/>
            <w:rFonts w:ascii="Times New Roman" w:hAnsi="Times New Roman" w:cs="Times New Roman"/>
            <w:b/>
            <w:bCs/>
            <w:color w:val="008000"/>
            <w:sz w:val="24"/>
            <w:szCs w:val="24"/>
            <w:lang w:val="de-DE"/>
          </w:rPr>
          <w:t>Lessing</w:t>
        </w:r>
      </w:hyperlink>
      <w:r w:rsidRPr="00BA6E72">
        <w:rPr>
          <w:rFonts w:ascii="Times New Roman" w:hAnsi="Times New Roman" w:cs="Times New Roman"/>
          <w:color w:val="000000"/>
          <w:sz w:val="24"/>
          <w:szCs w:val="24"/>
          <w:lang w:val="de-DE"/>
        </w:rPr>
        <w:t> brachte die Entwicklung des bürgerlichen Dramas weit voran. Mit </w:t>
      </w:r>
      <w:r w:rsidRPr="00BA6E72">
        <w:rPr>
          <w:rFonts w:ascii="Times New Roman" w:hAnsi="Times New Roman" w:cs="Times New Roman"/>
          <w:b/>
          <w:bCs/>
          <w:i/>
          <w:iCs/>
          <w:color w:val="000000"/>
          <w:sz w:val="24"/>
          <w:szCs w:val="24"/>
          <w:lang w:val="de-DE"/>
        </w:rPr>
        <w:t>Minna von Barnhelm</w:t>
      </w:r>
      <w:r w:rsidRPr="00BA6E72">
        <w:rPr>
          <w:rFonts w:ascii="Times New Roman" w:hAnsi="Times New Roman" w:cs="Times New Roman"/>
          <w:color w:val="000000"/>
          <w:sz w:val="24"/>
          <w:szCs w:val="24"/>
          <w:lang w:val="de-DE"/>
        </w:rPr>
        <w:t>, </w:t>
      </w:r>
      <w:r w:rsidRPr="00BA6E72">
        <w:rPr>
          <w:rFonts w:ascii="Times New Roman" w:hAnsi="Times New Roman" w:cs="Times New Roman"/>
          <w:b/>
          <w:bCs/>
          <w:i/>
          <w:iCs/>
          <w:color w:val="000000"/>
          <w:sz w:val="24"/>
          <w:szCs w:val="24"/>
          <w:lang w:val="de-DE"/>
        </w:rPr>
        <w:t>Emilia Galotti</w:t>
      </w:r>
      <w:r w:rsidRPr="00BA6E72">
        <w:rPr>
          <w:rFonts w:ascii="Times New Roman" w:hAnsi="Times New Roman" w:cs="Times New Roman"/>
          <w:color w:val="000000"/>
          <w:sz w:val="24"/>
          <w:szCs w:val="24"/>
          <w:lang w:val="de-DE"/>
        </w:rPr>
        <w:t> und </w:t>
      </w:r>
      <w:r w:rsidRPr="00BA6E72">
        <w:rPr>
          <w:rFonts w:ascii="Times New Roman" w:hAnsi="Times New Roman" w:cs="Times New Roman"/>
          <w:b/>
          <w:bCs/>
          <w:i/>
          <w:iCs/>
          <w:color w:val="000000"/>
          <w:sz w:val="24"/>
          <w:szCs w:val="24"/>
          <w:lang w:val="de-DE"/>
        </w:rPr>
        <w:t>Nathan der Weise</w:t>
      </w:r>
      <w:r w:rsidRPr="00BA6E72">
        <w:rPr>
          <w:rFonts w:ascii="Times New Roman" w:hAnsi="Times New Roman" w:cs="Times New Roman"/>
          <w:color w:val="000000"/>
          <w:sz w:val="24"/>
          <w:szCs w:val="24"/>
          <w:lang w:val="de-DE"/>
        </w:rPr>
        <w:t>schuf Lessing Werke, die bis heute noch zum Standartrepertoire vieler Bühnen gehören. Seine wohl wichtigste Tragödie ist der </w:t>
      </w:r>
      <w:r w:rsidRPr="00BA6E72">
        <w:rPr>
          <w:rFonts w:ascii="Times New Roman" w:hAnsi="Times New Roman" w:cs="Times New Roman"/>
          <w:b/>
          <w:bCs/>
          <w:i/>
          <w:iCs/>
          <w:color w:val="000000"/>
          <w:sz w:val="24"/>
          <w:szCs w:val="24"/>
          <w:lang w:val="de-DE"/>
        </w:rPr>
        <w:t>Nathan</w:t>
      </w:r>
      <w:r w:rsidRPr="00BA6E72">
        <w:rPr>
          <w:rFonts w:ascii="Times New Roman" w:hAnsi="Times New Roman" w:cs="Times New Roman"/>
          <w:color w:val="000000"/>
          <w:sz w:val="24"/>
          <w:szCs w:val="24"/>
          <w:lang w:val="de-DE"/>
        </w:rPr>
        <w:t>. In diesem Drama bricht Lessing mit der bisherigen Theatertradition, dass Juden nur als lächerliche Darsteller auf der Bühne waren. Außerdem kämpft er damit gegen antisemitische Vorurteile.</w:t>
      </w:r>
      <w:r w:rsidRPr="00BA6E72">
        <w:rPr>
          <w:rFonts w:ascii="Times New Roman" w:hAnsi="Times New Roman" w:cs="Times New Roman"/>
          <w:color w:val="000000"/>
          <w:sz w:val="24"/>
          <w:szCs w:val="24"/>
          <w:lang w:val="de-DE"/>
        </w:rPr>
        <w:br/>
        <w:t>Die bürgerlichen Dramen waren im eigentlichen Sinne gar nicht "bürgerlich", denn die handelnden Personen stammten weiterhin aus dem Adel. Doch verkörperten einige Adlige bürgerliche Tugenden und Vorstellungen.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1" w:name="roman"/>
      <w:bookmarkEnd w:id="21"/>
      <w:r w:rsidRPr="00BA6E72">
        <w:rPr>
          <w:rFonts w:ascii="Times New Roman" w:hAnsi="Times New Roman" w:cs="Times New Roman"/>
          <w:color w:val="000000"/>
          <w:sz w:val="24"/>
          <w:szCs w:val="24"/>
          <w:lang w:val="de-DE"/>
        </w:rPr>
        <w:t>     1.4 Der Roman in der Aufklärung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Roman erlebte, ähnlich dem Drama, eine Blütezeit in der Aufklärung. Die Forderungen an den bürgerlichen Roman ähnelten den Ansprüchen an das bürgerliche Drama. Der adlige Held sollte durch einen bürgerlichen Protagonisten ersetzt werden. Bereits um 1770 waren alle anderen Romanformen vom bürgerlichen Roman verdrängt. Christoph Martin </w:t>
      </w:r>
      <w:hyperlink r:id="rId142" w:history="1">
        <w:r w:rsidRPr="00BA6E72">
          <w:rPr>
            <w:rStyle w:val="a6"/>
            <w:rFonts w:ascii="Times New Roman" w:hAnsi="Times New Roman" w:cs="Times New Roman"/>
            <w:b/>
            <w:bCs/>
            <w:color w:val="008000"/>
            <w:sz w:val="24"/>
            <w:szCs w:val="24"/>
            <w:lang w:val="de-DE"/>
          </w:rPr>
          <w:t>Wieland</w:t>
        </w:r>
      </w:hyperlink>
      <w:r w:rsidRPr="00BA6E72">
        <w:rPr>
          <w:rFonts w:ascii="Times New Roman" w:hAnsi="Times New Roman" w:cs="Times New Roman"/>
          <w:color w:val="000000"/>
          <w:sz w:val="24"/>
          <w:szCs w:val="24"/>
          <w:lang w:val="de-DE"/>
        </w:rPr>
        <w:t> galt als erster Epiker mit seinem Werk </w:t>
      </w:r>
      <w:r w:rsidRPr="00BA6E72">
        <w:rPr>
          <w:rFonts w:ascii="Times New Roman" w:hAnsi="Times New Roman" w:cs="Times New Roman"/>
          <w:b/>
          <w:bCs/>
          <w:i/>
          <w:iCs/>
          <w:color w:val="000000"/>
          <w:sz w:val="24"/>
          <w:szCs w:val="24"/>
          <w:lang w:val="de-DE"/>
        </w:rPr>
        <w:t>Agathon</w:t>
      </w:r>
      <w:r w:rsidRPr="00BA6E72">
        <w:rPr>
          <w:rFonts w:ascii="Times New Roman" w:hAnsi="Times New Roman" w:cs="Times New Roman"/>
          <w:color w:val="000000"/>
          <w:sz w:val="24"/>
          <w:szCs w:val="24"/>
          <w:lang w:val="de-DE"/>
        </w:rPr>
        <w:t>(1766-1767). Neben bürgerlichen Romanen spielten auch autobiographische Romane und satirische Formen eine bedeutsame Rolle. Georg Christoph </w:t>
      </w:r>
      <w:hyperlink r:id="rId143" w:history="1">
        <w:r w:rsidRPr="00BA6E72">
          <w:rPr>
            <w:rStyle w:val="a6"/>
            <w:rFonts w:ascii="Times New Roman" w:hAnsi="Times New Roman" w:cs="Times New Roman"/>
            <w:b/>
            <w:bCs/>
            <w:color w:val="008000"/>
            <w:sz w:val="24"/>
            <w:szCs w:val="24"/>
            <w:lang w:val="de-DE"/>
          </w:rPr>
          <w:t>Lichtenberg</w:t>
        </w:r>
      </w:hyperlink>
      <w:r w:rsidRPr="00BA6E72">
        <w:rPr>
          <w:rFonts w:ascii="Times New Roman" w:hAnsi="Times New Roman" w:cs="Times New Roman"/>
          <w:color w:val="000000"/>
          <w:sz w:val="24"/>
          <w:szCs w:val="24"/>
          <w:lang w:val="de-DE"/>
        </w:rPr>
        <w:t> verfasste in seinen </w:t>
      </w:r>
      <w:r w:rsidRPr="00BA6E72">
        <w:rPr>
          <w:rFonts w:ascii="Times New Roman" w:hAnsi="Times New Roman" w:cs="Times New Roman"/>
          <w:b/>
          <w:bCs/>
          <w:i/>
          <w:iCs/>
          <w:color w:val="000000"/>
          <w:sz w:val="24"/>
          <w:szCs w:val="24"/>
          <w:lang w:val="de-DE"/>
        </w:rPr>
        <w:t>Sudelbüchern</w:t>
      </w:r>
      <w:r w:rsidRPr="00BA6E72">
        <w:rPr>
          <w:rFonts w:ascii="Times New Roman" w:hAnsi="Times New Roman" w:cs="Times New Roman"/>
          <w:color w:val="000000"/>
          <w:sz w:val="24"/>
          <w:szCs w:val="24"/>
          <w:lang w:val="de-DE"/>
        </w:rPr>
        <w:t> unzählige Aphorismen über Politik, Staat, Religion, Gesellschaft, Literatur und Philosophie. Er gilt als der bedeutendste deutsche Aphoristiker überhaupt.</w:t>
      </w:r>
    </w:p>
    <w:p w:rsidR="005A63CB" w:rsidRPr="00BA6E72" w:rsidRDefault="005A63CB" w:rsidP="005A63CB">
      <w:pPr>
        <w:pStyle w:val="a3"/>
        <w:shd w:val="clear" w:color="auto" w:fill="F4FFDE"/>
        <w:jc w:val="center"/>
        <w:rPr>
          <w:color w:val="000000"/>
          <w:lang w:val="de-DE"/>
        </w:rPr>
      </w:pPr>
      <w:r w:rsidRPr="00BA6E72">
        <w:rPr>
          <w:b/>
          <w:bCs/>
          <w:noProof/>
          <w:color w:val="008000"/>
        </w:rPr>
        <w:lastRenderedPageBreak/>
        <w:drawing>
          <wp:inline distT="0" distB="0" distL="0" distR="0">
            <wp:extent cx="1908175" cy="2189480"/>
            <wp:effectExtent l="19050" t="0" r="0" b="0"/>
            <wp:docPr id="41" name="Рисунок 41" descr="Christoph Martin Wieland">
              <a:hlinkClick xmlns:a="http://schemas.openxmlformats.org/drawingml/2006/main" r:id="rId1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hristoph Martin Wieland">
                      <a:hlinkClick r:id="rId142"/>
                    </pic:cNvPr>
                    <pic:cNvPicPr>
                      <a:picLocks noChangeAspect="1" noChangeArrowheads="1"/>
                    </pic:cNvPicPr>
                  </pic:nvPicPr>
                  <pic:blipFill>
                    <a:blip r:embed="rId144" cstate="print"/>
                    <a:srcRect/>
                    <a:stretch>
                      <a:fillRect/>
                    </a:stretch>
                  </pic:blipFill>
                  <pic:spPr bwMode="auto">
                    <a:xfrm>
                      <a:off x="0" y="0"/>
                      <a:ext cx="1908175" cy="2189480"/>
                    </a:xfrm>
                    <a:prstGeom prst="rect">
                      <a:avLst/>
                    </a:prstGeom>
                    <a:noFill/>
                    <a:ln w="9525">
                      <a:noFill/>
                      <a:miter lim="800000"/>
                      <a:headEnd/>
                      <a:tailEnd/>
                    </a:ln>
                  </pic:spPr>
                </pic:pic>
              </a:graphicData>
            </a:graphic>
          </wp:inline>
        </w:drawing>
      </w:r>
      <w:r w:rsidRPr="00BA6E72">
        <w:rPr>
          <w:color w:val="000000"/>
          <w:lang w:val="de-DE"/>
        </w:rPr>
        <w:br/>
      </w:r>
      <w:hyperlink r:id="rId145" w:history="1">
        <w:r w:rsidRPr="00BA6E72">
          <w:rPr>
            <w:rStyle w:val="a6"/>
            <w:b/>
            <w:bCs/>
            <w:color w:val="008000"/>
            <w:lang w:val="de-DE"/>
          </w:rPr>
          <w:t>Christoph Martin Wieland (1733-1813)</w:t>
        </w:r>
      </w:hyperlink>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1.5 Lyrik der Aufklärung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höfische Dichtung wurde in der Lyrik schon zu Beginn des 18. Jahrhunderts und damit viel eher abgelöst als in der Epik oder im Drama. Die Lyrik der Aufklärung besaß eine große Formenvielfalt: Sie reichte von Gedankenlyrik, Lehrgedichten über Oden und Hymnen bis zu Balladen. Die Aufklärungslyrik war von Subjektivität und teils starken Gefühlsregungen bestimmt.</w:t>
      </w:r>
      <w:r w:rsidRPr="00BA6E72">
        <w:rPr>
          <w:rFonts w:ascii="Times New Roman" w:hAnsi="Times New Roman" w:cs="Times New Roman"/>
          <w:color w:val="000000"/>
          <w:sz w:val="24"/>
          <w:szCs w:val="24"/>
          <w:lang w:val="de-DE"/>
        </w:rPr>
        <w:br/>
        <w:t>Die Fabel erlebte im 18. Jahrhundert ihren Höhepunkt, obwohl ihre Geschichte schon über 2000 Jahre alt ist. Der griechische Dichter Äsop schrieb im 6. Jahrhundert vor Christus die ersten Fabeln, welche später zum Vorbild für viele andere Fabeldichter wurden. </w:t>
      </w:r>
      <w:hyperlink r:id="rId146" w:history="1">
        <w:r w:rsidRPr="00BA6E72">
          <w:rPr>
            <w:rStyle w:val="a6"/>
            <w:rFonts w:ascii="Times New Roman" w:hAnsi="Times New Roman" w:cs="Times New Roman"/>
            <w:b/>
            <w:bCs/>
            <w:color w:val="008000"/>
            <w:sz w:val="24"/>
            <w:szCs w:val="24"/>
            <w:lang w:val="de-DE"/>
          </w:rPr>
          <w:t>Lessing</w:t>
        </w:r>
      </w:hyperlink>
      <w:r w:rsidRPr="00BA6E72">
        <w:rPr>
          <w:rFonts w:ascii="Times New Roman" w:hAnsi="Times New Roman" w:cs="Times New Roman"/>
          <w:color w:val="000000"/>
          <w:sz w:val="24"/>
          <w:szCs w:val="24"/>
          <w:lang w:val="de-DE"/>
        </w:rPr>
        <w:t> verfasste sogar eine eigene Fabeltheorie (1759). Er hatte die Absicht, das Selbstwertgefühl des Menschen zu stärken, indem er die Schwächen des Menschen aufzeigte.</w:t>
      </w:r>
      <w:r w:rsidRPr="00BA6E72">
        <w:rPr>
          <w:rFonts w:ascii="Times New Roman" w:hAnsi="Times New Roman" w:cs="Times New Roman"/>
          <w:color w:val="000000"/>
          <w:sz w:val="24"/>
          <w:szCs w:val="24"/>
          <w:lang w:val="de-DE"/>
        </w:rPr>
        <w:br/>
        <w:t>Die Struktur der Fabel unterscheidet sich von einem Dichter zum anderen. Eines haben sie aber alle gemeinsam: Das menschliche Handeln und Denken sowie Andeutungen gesellschaftlicher und sozialer Probleme wurde auf die beseelte und unbeseelte Natur übertragen. Veranschaulicht wurde dies durch satirische Elemente und durch eine erzieherische und belehrende Erzählweise.</w:t>
      </w:r>
    </w:p>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r w:rsidRPr="00BA6E72">
        <w:rPr>
          <w:rFonts w:ascii="Times New Roman" w:hAnsi="Times New Roman" w:cs="Times New Roman"/>
          <w:color w:val="000000"/>
          <w:sz w:val="24"/>
          <w:szCs w:val="24"/>
          <w:shd w:val="clear" w:color="auto" w:fill="F4FFDE"/>
          <w:lang w:val="de-DE"/>
        </w:rPr>
        <w:t>Beispiel einer Fabel:</w:t>
      </w:r>
      <w:r w:rsidRPr="00BA6E72">
        <w:rPr>
          <w:rFonts w:ascii="Times New Roman" w:hAnsi="Times New Roman" w:cs="Times New Roman"/>
          <w:color w:val="000000"/>
          <w:sz w:val="24"/>
          <w:szCs w:val="24"/>
          <w:lang w:val="de-DE"/>
        </w:rPr>
        <w:br/>
      </w:r>
    </w:p>
    <w:p w:rsidR="005A63CB" w:rsidRPr="00BA6E72" w:rsidRDefault="005A63CB" w:rsidP="005A63CB">
      <w:pPr>
        <w:pStyle w:val="a3"/>
        <w:shd w:val="clear" w:color="auto" w:fill="F4FFDE"/>
        <w:jc w:val="center"/>
        <w:rPr>
          <w:color w:val="000000"/>
          <w:lang w:val="de-DE"/>
        </w:rPr>
      </w:pPr>
      <w:r w:rsidRPr="00BA6E72">
        <w:rPr>
          <w:color w:val="000000"/>
          <w:lang w:val="de-DE"/>
        </w:rPr>
        <w:t>Gotthold Ephraim Lessing - </w:t>
      </w:r>
      <w:r w:rsidRPr="00BA6E72">
        <w:rPr>
          <w:b/>
          <w:bCs/>
          <w:color w:val="000000"/>
          <w:lang w:val="de-DE"/>
        </w:rPr>
        <w:t>Der Tanzbär</w:t>
      </w:r>
    </w:p>
    <w:tbl>
      <w:tblPr>
        <w:tblW w:w="0" w:type="auto"/>
        <w:jc w:val="center"/>
        <w:tblCellSpacing w:w="15" w:type="dxa"/>
        <w:shd w:val="clear" w:color="auto" w:fill="F4FFDE"/>
        <w:tblCellMar>
          <w:top w:w="15" w:type="dxa"/>
          <w:left w:w="15" w:type="dxa"/>
          <w:bottom w:w="15" w:type="dxa"/>
          <w:right w:w="15" w:type="dxa"/>
        </w:tblCellMar>
        <w:tblLook w:val="04A0"/>
      </w:tblPr>
      <w:tblGrid>
        <w:gridCol w:w="5730"/>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pStyle w:val="a3"/>
              <w:rPr>
                <w:lang w:val="de-DE"/>
              </w:rPr>
            </w:pPr>
            <w:r w:rsidRPr="00BA6E72">
              <w:rPr>
                <w:lang w:val="de-DE"/>
              </w:rPr>
              <w:t>Ein Tanzbär war der Kett' entrissen</w:t>
            </w:r>
            <w:proofErr w:type="gramStart"/>
            <w:r w:rsidRPr="00BA6E72">
              <w:rPr>
                <w:lang w:val="de-DE"/>
              </w:rPr>
              <w:t>,</w:t>
            </w:r>
            <w:proofErr w:type="gramEnd"/>
            <w:r w:rsidRPr="00BA6E72">
              <w:rPr>
                <w:lang w:val="de-DE"/>
              </w:rPr>
              <w:br/>
              <w:t>Kam wieder in den Wald zurück,</w:t>
            </w:r>
            <w:r w:rsidRPr="00BA6E72">
              <w:rPr>
                <w:lang w:val="de-DE"/>
              </w:rPr>
              <w:br/>
              <w:t>Und tanzte seiner Schar ein Meisterstück</w:t>
            </w:r>
            <w:r w:rsidRPr="00BA6E72">
              <w:rPr>
                <w:lang w:val="de-DE"/>
              </w:rPr>
              <w:br/>
              <w:t>Auf den gewohnten Hinterfüßen.</w:t>
            </w:r>
            <w:r w:rsidRPr="00BA6E72">
              <w:rPr>
                <w:lang w:val="de-DE"/>
              </w:rPr>
              <w:br/>
              <w:t>"Seht", schrie er, "das ist Kunst; das lernt man in der Welt.</w:t>
            </w:r>
            <w:r w:rsidRPr="00BA6E72">
              <w:rPr>
                <w:lang w:val="de-DE"/>
              </w:rPr>
              <w:br/>
              <w:t>Tut es mir nach, wenn's euch gefällt</w:t>
            </w:r>
            <w:proofErr w:type="gramStart"/>
            <w:r w:rsidRPr="00BA6E72">
              <w:rPr>
                <w:lang w:val="de-DE"/>
              </w:rPr>
              <w:t>,</w:t>
            </w:r>
            <w:proofErr w:type="gramEnd"/>
            <w:r w:rsidRPr="00BA6E72">
              <w:rPr>
                <w:lang w:val="de-DE"/>
              </w:rPr>
              <w:br/>
              <w:t>Und wenn ihr könnt!" - "Geh", brummt ein alter Bär,</w:t>
            </w:r>
            <w:r w:rsidRPr="00BA6E72">
              <w:rPr>
                <w:lang w:val="de-DE"/>
              </w:rPr>
              <w:br/>
              <w:t>"Dergleichen Kunst, sie sei so schwer,</w:t>
            </w:r>
            <w:r w:rsidRPr="00BA6E72">
              <w:rPr>
                <w:lang w:val="de-DE"/>
              </w:rPr>
              <w:br/>
              <w:t>Sie sei so rar sie sei,</w:t>
            </w:r>
            <w:r w:rsidRPr="00BA6E72">
              <w:rPr>
                <w:lang w:val="de-DE"/>
              </w:rPr>
              <w:br/>
              <w:t>Zeigt deinen niedern Geist und deine Sklaverei."</w:t>
            </w:r>
          </w:p>
          <w:p w:rsidR="005A63CB" w:rsidRPr="00BA6E72" w:rsidRDefault="005A63CB">
            <w:pPr>
              <w:pStyle w:val="a3"/>
              <w:rPr>
                <w:lang w:val="de-DE"/>
              </w:rPr>
            </w:pPr>
            <w:r w:rsidRPr="00BA6E72">
              <w:rPr>
                <w:lang w:val="de-DE"/>
              </w:rPr>
              <w:t>Ein großer Hofmann sein,</w:t>
            </w:r>
            <w:r w:rsidRPr="00BA6E72">
              <w:rPr>
                <w:lang w:val="de-DE"/>
              </w:rPr>
              <w:br/>
              <w:t>Ein Mann, dem Schmeichelei und List</w:t>
            </w:r>
            <w:r w:rsidRPr="00BA6E72">
              <w:rPr>
                <w:lang w:val="de-DE"/>
              </w:rPr>
              <w:br/>
            </w:r>
            <w:r w:rsidRPr="00BA6E72">
              <w:rPr>
                <w:lang w:val="de-DE"/>
              </w:rPr>
              <w:lastRenderedPageBreak/>
              <w:t>Statt Witz und Tugend ist;</w:t>
            </w:r>
            <w:r w:rsidRPr="00BA6E72">
              <w:rPr>
                <w:lang w:val="de-DE"/>
              </w:rPr>
              <w:br/>
              <w:t>Der durch Kabalen steigt, des Fürsten Gunst erstiehlt,</w:t>
            </w:r>
            <w:r w:rsidRPr="00BA6E72">
              <w:rPr>
                <w:lang w:val="de-DE"/>
              </w:rPr>
              <w:br/>
              <w:t>Mit Wort und Schwur als Komplimenten spielt,</w:t>
            </w:r>
            <w:r w:rsidRPr="00BA6E72">
              <w:rPr>
                <w:lang w:val="de-DE"/>
              </w:rPr>
              <w:br/>
              <w:t>Ein solcher Mann, ein großer Hofmann sein,</w:t>
            </w:r>
            <w:r w:rsidRPr="00BA6E72">
              <w:rPr>
                <w:lang w:val="de-DE"/>
              </w:rPr>
              <w:br/>
              <w:t>Schließt das Lob oder Tadel ein?</w:t>
            </w:r>
          </w:p>
        </w:tc>
      </w:tr>
    </w:tbl>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lastRenderedPageBreak/>
        <w:br/>
      </w:r>
      <w:r w:rsidRPr="00BA6E72">
        <w:rPr>
          <w:rFonts w:ascii="Times New Roman" w:hAnsi="Times New Roman" w:cs="Times New Roman"/>
          <w:color w:val="000000"/>
          <w:sz w:val="24"/>
          <w:szCs w:val="24"/>
          <w:lang w:val="de-DE"/>
        </w:rPr>
        <w:br/>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bürgerliches Trauerspiel</w:t>
      </w:r>
    </w:p>
    <w:p w:rsidR="005A63CB" w:rsidRPr="00BA6E72" w:rsidRDefault="005A63CB" w:rsidP="005A63CB">
      <w:pPr>
        <w:numPr>
          <w:ilvl w:val="0"/>
          <w:numId w:val="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Fabel</w:t>
      </w:r>
    </w:p>
    <w:p w:rsidR="005A63CB" w:rsidRPr="00BA6E72" w:rsidRDefault="005A63CB" w:rsidP="005A63CB">
      <w:pPr>
        <w:numPr>
          <w:ilvl w:val="0"/>
          <w:numId w:val="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Lehrgedicht</w:t>
      </w:r>
    </w:p>
    <w:p w:rsidR="005A63CB" w:rsidRPr="00BA6E72" w:rsidRDefault="005A63CB" w:rsidP="005A63CB">
      <w:pPr>
        <w:pStyle w:val="a3"/>
        <w:shd w:val="clear" w:color="auto" w:fill="F4FFDE"/>
        <w:rPr>
          <w:color w:val="000000"/>
          <w:lang w:val="de-DE"/>
        </w:rPr>
      </w:pPr>
      <w:r w:rsidRPr="00BA6E72">
        <w:rPr>
          <w:b/>
          <w:bCs/>
          <w:color w:val="000000"/>
          <w:lang w:val="de-DE"/>
        </w:rPr>
        <w:t>bürgerliches Trauerspiel</w:t>
      </w:r>
      <w:r w:rsidRPr="00BA6E72">
        <w:rPr>
          <w:color w:val="000000"/>
          <w:lang w:val="de-DE"/>
        </w:rPr>
        <w:t>: Das bürgerliche Trauerspiel ist eine Form des Dramas im 18. Jahrhundert, das mit den bestehenden Poetiken brach, doch wichtiger war, dass die Helden des Dramas nun bürgerliche Züge trugen und die Ideen des Bürgertums vertraten. Ein Beispiel für ein bürgerliches Trauerspiel ist Lessings </w:t>
      </w:r>
      <w:r w:rsidRPr="00BA6E72">
        <w:rPr>
          <w:i/>
          <w:iCs/>
          <w:color w:val="000000"/>
          <w:lang w:val="de-DE"/>
        </w:rPr>
        <w:t>Emilia Galotti</w:t>
      </w:r>
      <w:r w:rsidRPr="00BA6E72">
        <w:rPr>
          <w:color w:val="000000"/>
          <w:lang w:val="de-DE"/>
        </w:rPr>
        <w:t>.</w:t>
      </w:r>
    </w:p>
    <w:p w:rsidR="005A63CB" w:rsidRPr="00BA6E72" w:rsidRDefault="005A63CB" w:rsidP="005A63CB">
      <w:pPr>
        <w:pStyle w:val="a3"/>
        <w:shd w:val="clear" w:color="auto" w:fill="F4FFDE"/>
        <w:rPr>
          <w:color w:val="000000"/>
          <w:lang w:val="de-DE"/>
        </w:rPr>
      </w:pPr>
      <w:r w:rsidRPr="00BA6E72">
        <w:rPr>
          <w:b/>
          <w:bCs/>
          <w:color w:val="000000"/>
          <w:lang w:val="de-DE"/>
        </w:rPr>
        <w:t>Fabel</w:t>
      </w:r>
      <w:r w:rsidRPr="00BA6E72">
        <w:rPr>
          <w:color w:val="000000"/>
          <w:lang w:val="de-DE"/>
        </w:rPr>
        <w:t xml:space="preserve">: Die Fabel ist eine kurze epische Erzählung in Vers- oder Prosaform mit lehrreichem Inhalt. Am Ende der Fabel steht die "Moral" der Fabel, die oft eine Lebensweisheit beinhaltet. Das menschliche Handeln und Denken sowie Andeutungen gesellschaftlicher und sozialer Probleme </w:t>
      </w:r>
      <w:proofErr w:type="gramStart"/>
      <w:r w:rsidRPr="00BA6E72">
        <w:rPr>
          <w:color w:val="000000"/>
          <w:lang w:val="de-DE"/>
        </w:rPr>
        <w:t>wird</w:t>
      </w:r>
      <w:proofErr w:type="gramEnd"/>
      <w:r w:rsidRPr="00BA6E72">
        <w:rPr>
          <w:color w:val="000000"/>
          <w:lang w:val="de-DE"/>
        </w:rPr>
        <w:t xml:space="preserve"> auf die beseelte und unbeseelte Natur übertragen. Veranschaulicht wird dies durch satirische Elemente und durch eine erzieherische und belehrende Erzählweise.</w:t>
      </w:r>
    </w:p>
    <w:p w:rsidR="005A63CB" w:rsidRPr="00BA6E72" w:rsidRDefault="005A63CB" w:rsidP="005A63CB">
      <w:pPr>
        <w:pStyle w:val="a3"/>
        <w:shd w:val="clear" w:color="auto" w:fill="F4FFDE"/>
        <w:rPr>
          <w:color w:val="000000"/>
          <w:lang w:val="de-DE"/>
        </w:rPr>
      </w:pPr>
      <w:r w:rsidRPr="00BA6E72">
        <w:rPr>
          <w:b/>
          <w:bCs/>
          <w:color w:val="000000"/>
          <w:lang w:val="de-DE"/>
        </w:rPr>
        <w:t>Lehrgedicht</w:t>
      </w:r>
      <w:r w:rsidRPr="00BA6E72">
        <w:rPr>
          <w:color w:val="000000"/>
          <w:lang w:val="de-DE"/>
        </w:rPr>
        <w:t>: Das Lehrgedicht ist Gedankenlyrik mit aufklärendem, lehrhaftem und moralischem Inhalt. Es kann alle Wissensgebiete behandeln, von Religion bis Naturkunde. Ein Beispiel für ein Lehrgedicht ist </w:t>
      </w:r>
      <w:r w:rsidRPr="00BA6E72">
        <w:rPr>
          <w:i/>
          <w:iCs/>
          <w:color w:val="000000"/>
          <w:lang w:val="de-DE"/>
        </w:rPr>
        <w:t>Der Frühling</w:t>
      </w:r>
      <w:r w:rsidRPr="00BA6E72">
        <w:rPr>
          <w:color w:val="000000"/>
          <w:lang w:val="de-DE"/>
        </w:rPr>
        <w:t> von Christian von Kleist.</w:t>
      </w:r>
    </w:p>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47" w:history="1">
        <w:r w:rsidR="005A63CB" w:rsidRPr="00BA6E72">
          <w:rPr>
            <w:rStyle w:val="a6"/>
            <w:rFonts w:ascii="Times New Roman" w:hAnsi="Times New Roman" w:cs="Times New Roman"/>
            <w:b/>
            <w:bCs/>
            <w:color w:val="008000"/>
            <w:sz w:val="24"/>
            <w:szCs w:val="24"/>
          </w:rPr>
          <w:t>Christian Fürchtegott Gellert</w:t>
        </w:r>
      </w:hyperlink>
      <w:r w:rsidR="005A63CB" w:rsidRPr="00BA6E72">
        <w:rPr>
          <w:rFonts w:ascii="Times New Roman" w:hAnsi="Times New Roman" w:cs="Times New Roman"/>
          <w:color w:val="000000"/>
          <w:sz w:val="24"/>
          <w:szCs w:val="24"/>
        </w:rPr>
        <w:t> (1715-1769)</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48" w:history="1">
        <w:r w:rsidR="005A63CB" w:rsidRPr="00BA6E72">
          <w:rPr>
            <w:rStyle w:val="a6"/>
            <w:rFonts w:ascii="Times New Roman" w:hAnsi="Times New Roman" w:cs="Times New Roman"/>
            <w:b/>
            <w:bCs/>
            <w:color w:val="008000"/>
            <w:sz w:val="24"/>
            <w:szCs w:val="24"/>
          </w:rPr>
          <w:t>Johann Christoph Gottsched</w:t>
        </w:r>
      </w:hyperlink>
      <w:r w:rsidR="005A63CB" w:rsidRPr="00BA6E72">
        <w:rPr>
          <w:rFonts w:ascii="Times New Roman" w:hAnsi="Times New Roman" w:cs="Times New Roman"/>
          <w:color w:val="000000"/>
          <w:sz w:val="24"/>
          <w:szCs w:val="24"/>
        </w:rPr>
        <w:t> (1700-1766)</w:t>
      </w:r>
    </w:p>
    <w:p w:rsidR="005A63CB" w:rsidRPr="00BA6E72" w:rsidRDefault="005A63CB"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Friedrich von Hagedorn (1708-1754)</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49" w:history="1">
        <w:r w:rsidR="005A63CB" w:rsidRPr="00BA6E72">
          <w:rPr>
            <w:rStyle w:val="a6"/>
            <w:rFonts w:ascii="Times New Roman" w:hAnsi="Times New Roman" w:cs="Times New Roman"/>
            <w:b/>
            <w:bCs/>
            <w:color w:val="008000"/>
            <w:sz w:val="24"/>
            <w:szCs w:val="24"/>
          </w:rPr>
          <w:t>Immanuel Kant</w:t>
        </w:r>
      </w:hyperlink>
      <w:r w:rsidR="005A63CB" w:rsidRPr="00BA6E72">
        <w:rPr>
          <w:rFonts w:ascii="Times New Roman" w:hAnsi="Times New Roman" w:cs="Times New Roman"/>
          <w:color w:val="000000"/>
          <w:sz w:val="24"/>
          <w:szCs w:val="24"/>
        </w:rPr>
        <w:t> (1724-1804)</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50" w:history="1">
        <w:r w:rsidR="005A63CB" w:rsidRPr="00BA6E72">
          <w:rPr>
            <w:rStyle w:val="a6"/>
            <w:rFonts w:ascii="Times New Roman" w:hAnsi="Times New Roman" w:cs="Times New Roman"/>
            <w:b/>
            <w:bCs/>
            <w:color w:val="008000"/>
            <w:sz w:val="24"/>
            <w:szCs w:val="24"/>
          </w:rPr>
          <w:t>Gotthold Ephraim Lessing</w:t>
        </w:r>
      </w:hyperlink>
      <w:r w:rsidR="005A63CB" w:rsidRPr="00BA6E72">
        <w:rPr>
          <w:rFonts w:ascii="Times New Roman" w:hAnsi="Times New Roman" w:cs="Times New Roman"/>
          <w:color w:val="000000"/>
          <w:sz w:val="24"/>
          <w:szCs w:val="24"/>
        </w:rPr>
        <w:t> (1729-1781)</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51" w:history="1">
        <w:r w:rsidR="005A63CB" w:rsidRPr="00BA6E72">
          <w:rPr>
            <w:rStyle w:val="a6"/>
            <w:rFonts w:ascii="Times New Roman" w:hAnsi="Times New Roman" w:cs="Times New Roman"/>
            <w:b/>
            <w:bCs/>
            <w:color w:val="008000"/>
            <w:sz w:val="24"/>
            <w:szCs w:val="24"/>
          </w:rPr>
          <w:t>Georg Christoph Lichtenberg</w:t>
        </w:r>
      </w:hyperlink>
      <w:r w:rsidR="005A63CB" w:rsidRPr="00BA6E72">
        <w:rPr>
          <w:rFonts w:ascii="Times New Roman" w:hAnsi="Times New Roman" w:cs="Times New Roman"/>
          <w:color w:val="000000"/>
          <w:sz w:val="24"/>
          <w:szCs w:val="24"/>
        </w:rPr>
        <w:t> (1742-1799)</w:t>
      </w:r>
    </w:p>
    <w:p w:rsidR="005A63CB" w:rsidRPr="00BA6E72" w:rsidRDefault="005A63CB"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Christian Felix Weiße (1726-1804)</w:t>
      </w:r>
    </w:p>
    <w:p w:rsidR="005A63CB" w:rsidRPr="00BA6E72" w:rsidRDefault="00A61FD1" w:rsidP="005A63CB">
      <w:pPr>
        <w:numPr>
          <w:ilvl w:val="0"/>
          <w:numId w:val="2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52" w:history="1">
        <w:r w:rsidR="005A63CB" w:rsidRPr="00BA6E72">
          <w:rPr>
            <w:rStyle w:val="a6"/>
            <w:rFonts w:ascii="Times New Roman" w:hAnsi="Times New Roman" w:cs="Times New Roman"/>
            <w:b/>
            <w:bCs/>
            <w:color w:val="008000"/>
            <w:sz w:val="24"/>
            <w:szCs w:val="24"/>
          </w:rPr>
          <w:t>Christoph Martin Wieland</w:t>
        </w:r>
      </w:hyperlink>
      <w:r w:rsidR="005A63CB" w:rsidRPr="00BA6E72">
        <w:rPr>
          <w:rFonts w:ascii="Times New Roman" w:hAnsi="Times New Roman" w:cs="Times New Roman"/>
          <w:color w:val="000000"/>
          <w:sz w:val="24"/>
          <w:szCs w:val="24"/>
        </w:rPr>
        <w:t> (1733-1813)</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Versuch einer Critischen Dichtkunst vor die Deutschen (1730) - Gottsched</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Sterbender Cato (1732) - Gottsched</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Fabeln und Erzählungen (1746-48) - Gellert</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Leben der schwedischen Gräfin G (1747-1748) - Gellert</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Miß Sara Sampson (1755) - Lessing</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Laokoon oder Über die Grenzen der Malerei und Poesie (1766) - Lessing</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Geschichte des Agathon (1766/67) - Wieland</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Minna von Barnhelm oder Das Soldatenglück (1767) - Lessing</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Hamburgische Dramaturgie (1767-1768) - Lessing</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Emilia Galotti (1772) - Lessing</w:t>
      </w:r>
    </w:p>
    <w:p w:rsidR="005A63CB" w:rsidRPr="00BA6E72" w:rsidRDefault="005A63CB" w:rsidP="005A63CB">
      <w:pPr>
        <w:numPr>
          <w:ilvl w:val="0"/>
          <w:numId w:val="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Nathan der Weise (1779) - Lessing</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lastRenderedPageBreak/>
        <w:t>EMPFINDSAMKEIT</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49" name="Рисунок 49" descr="Empfindsam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Empfindsamkeit"/>
                    <pic:cNvPicPr>
                      <a:picLocks noChangeAspect="1" noChangeArrowheads="1"/>
                    </pic:cNvPicPr>
                  </pic:nvPicPr>
                  <pic:blipFill>
                    <a:blip r:embed="rId153"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1740 - 1790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3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4"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3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5" w:anchor="dichtung" w:history="1">
        <w:r w:rsidR="005A63CB" w:rsidRPr="00BA6E72">
          <w:rPr>
            <w:rFonts w:ascii="Times New Roman" w:eastAsia="Times New Roman" w:hAnsi="Times New Roman" w:cs="Times New Roman"/>
            <w:b/>
            <w:bCs/>
            <w:color w:val="008000"/>
            <w:sz w:val="24"/>
            <w:szCs w:val="24"/>
          </w:rPr>
          <w:t>1. Literatur der Empfindsamkeit</w:t>
        </w:r>
      </w:hyperlink>
    </w:p>
    <w:p w:rsidR="005A63CB" w:rsidRPr="00BA6E72" w:rsidRDefault="00A61FD1" w:rsidP="005A63CB">
      <w:pPr>
        <w:numPr>
          <w:ilvl w:val="0"/>
          <w:numId w:val="3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6"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3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7"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30"/>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58"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31"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b/>
                <w:bCs/>
                <w:noProof/>
                <w:color w:val="008000"/>
                <w:sz w:val="24"/>
                <w:szCs w:val="24"/>
              </w:rPr>
              <w:drawing>
                <wp:inline distT="0" distB="0" distL="0" distR="0">
                  <wp:extent cx="949325" cy="1353820"/>
                  <wp:effectExtent l="19050" t="0" r="3175" b="0"/>
                  <wp:docPr id="51" name="Рисунок 51" descr="CD-ROM Deutsche Literaturgeschichte">
                    <a:hlinkClick xmlns:a="http://schemas.openxmlformats.org/drawingml/2006/main" r:id="rId1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D-ROM Deutsche Literaturgeschichte">
                            <a:hlinkClick r:id="rId128"/>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xml:space="preserve">Ausführlichere Informationen zu dieser Epoche erhalten </w:t>
            </w:r>
            <w:proofErr w:type="gramStart"/>
            <w:r w:rsidRPr="00BA6E72">
              <w:rPr>
                <w:rFonts w:ascii="Times New Roman" w:eastAsia="Times New Roman" w:hAnsi="Times New Roman" w:cs="Times New Roman"/>
                <w:sz w:val="24"/>
                <w:szCs w:val="24"/>
                <w:lang w:val="de-DE"/>
              </w:rPr>
              <w:t>Sie</w:t>
            </w:r>
            <w:proofErr w:type="gramEnd"/>
            <w:r w:rsidRPr="00BA6E72">
              <w:rPr>
                <w:rFonts w:ascii="Times New Roman" w:eastAsia="Times New Roman" w:hAnsi="Times New Roman" w:cs="Times New Roman"/>
                <w:sz w:val="24"/>
                <w:szCs w:val="24"/>
                <w:lang w:val="de-DE"/>
              </w:rPr>
              <w:t xml:space="preserve"> auf der </w:t>
            </w:r>
            <w:hyperlink r:id="rId159" w:history="1">
              <w:r w:rsidRPr="00BA6E72">
                <w:rPr>
                  <w:rFonts w:ascii="Times New Roman" w:eastAsia="Times New Roman" w:hAnsi="Times New Roman" w:cs="Times New Roman"/>
                  <w:b/>
                  <w:bCs/>
                  <w:color w:val="008000"/>
                  <w:sz w:val="24"/>
                  <w:szCs w:val="24"/>
                  <w:lang w:val="de-DE"/>
                </w:rPr>
                <w:t>CD-ROM "Deutsche Literaturgeschichte - Epochenüberblicke"</w:t>
              </w:r>
            </w:hyperlink>
            <w:r w:rsidRPr="00BA6E72">
              <w:rPr>
                <w:rFonts w:ascii="Times New Roman" w:eastAsia="Times New Roman" w:hAnsi="Times New Roman" w:cs="Times New Roman"/>
                <w:sz w:val="24"/>
                <w:szCs w:val="24"/>
                <w:lang w:val="de-DE"/>
              </w:rPr>
              <w: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Erscheinungstermin:</w:t>
            </w:r>
            <w:r w:rsidRPr="00BA6E72">
              <w:rPr>
                <w:rFonts w:ascii="Times New Roman" w:eastAsia="Times New Roman" w:hAnsi="Times New Roman" w:cs="Times New Roman"/>
                <w:sz w:val="24"/>
                <w:szCs w:val="24"/>
                <w:lang w:val="de-DE"/>
              </w:rPr>
              <w:t> 29. Januar 2008</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ISBN:</w:t>
            </w:r>
            <w:r w:rsidRPr="00BA6E72">
              <w:rPr>
                <w:rFonts w:ascii="Times New Roman" w:eastAsia="Times New Roman" w:hAnsi="Times New Roman" w:cs="Times New Roman"/>
                <w:sz w:val="24"/>
                <w:szCs w:val="24"/>
                <w:lang w:val="de-DE"/>
              </w:rPr>
              <w:t> 978-3-8044-9002-4</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Verlag:</w:t>
            </w:r>
            <w:r w:rsidRPr="00BA6E72">
              <w:rPr>
                <w:rFonts w:ascii="Times New Roman" w:eastAsia="Times New Roman" w:hAnsi="Times New Roman" w:cs="Times New Roman"/>
                <w:sz w:val="24"/>
                <w:szCs w:val="24"/>
                <w:lang w:val="de-DE"/>
              </w:rPr>
              <w:t> C. Bange Verlag</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Preise:</w:t>
            </w:r>
            <w:r w:rsidRPr="00BA6E72">
              <w:rPr>
                <w:rFonts w:ascii="Times New Roman" w:eastAsia="Times New Roman" w:hAnsi="Times New Roman" w:cs="Times New Roman"/>
                <w:sz w:val="24"/>
                <w:szCs w:val="24"/>
                <w:lang w:val="de-DE"/>
              </w:rPr>
              <w:t> 14,90 Euro (D) | 13,80 Euro (A) | 26,80 sfr (CH)</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erhältlich im Handel oder direkt beim </w:t>
            </w:r>
            <w:hyperlink r:id="rId160" w:tgtFrame="_blank" w:history="1">
              <w:r w:rsidRPr="00BA6E72">
                <w:rPr>
                  <w:rFonts w:ascii="Times New Roman" w:eastAsia="Times New Roman" w:hAnsi="Times New Roman" w:cs="Times New Roman"/>
                  <w:b/>
                  <w:bCs/>
                  <w:color w:val="008000"/>
                  <w:sz w:val="24"/>
                  <w:szCs w:val="24"/>
                  <w:lang w:val="de-DE"/>
                </w:rPr>
                <w:t>C. Bange Verlag</w:t>
              </w:r>
            </w:hyperlink>
            <w:r w:rsidRPr="00BA6E72">
              <w:rPr>
                <w:rFonts w:ascii="Times New Roman" w:eastAsia="Times New Roman" w:hAnsi="Times New Roman" w:cs="Times New Roman"/>
                <w:sz w:val="24"/>
                <w:szCs w:val="24"/>
                <w:lang w:val="de-DE"/>
              </w:rPr>
              <w:t> bestellen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 Begriff</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Begriff </w:t>
      </w:r>
      <w:r w:rsidRPr="00BA6E72">
        <w:rPr>
          <w:rFonts w:ascii="Times New Roman" w:eastAsia="Times New Roman" w:hAnsi="Times New Roman" w:cs="Times New Roman"/>
          <w:i/>
          <w:iCs/>
          <w:color w:val="000000"/>
          <w:sz w:val="24"/>
          <w:szCs w:val="24"/>
          <w:lang w:val="de-DE"/>
        </w:rPr>
        <w:t>Empfindsamkeit</w:t>
      </w:r>
      <w:r w:rsidRPr="00BA6E72">
        <w:rPr>
          <w:rFonts w:ascii="Times New Roman" w:eastAsia="Times New Roman" w:hAnsi="Times New Roman" w:cs="Times New Roman"/>
          <w:color w:val="000000"/>
          <w:sz w:val="24"/>
          <w:szCs w:val="24"/>
          <w:lang w:val="de-DE"/>
        </w:rPr>
        <w:t> leitet sich von Lessings Verdeutschung "empfindsam" zum englischen Wort </w:t>
      </w:r>
      <w:r w:rsidRPr="00BA6E72">
        <w:rPr>
          <w:rFonts w:ascii="Times New Roman" w:eastAsia="Times New Roman" w:hAnsi="Times New Roman" w:cs="Times New Roman"/>
          <w:i/>
          <w:iCs/>
          <w:color w:val="000000"/>
          <w:sz w:val="24"/>
          <w:szCs w:val="24"/>
          <w:lang w:val="de-DE"/>
        </w:rPr>
        <w:t>sentimental</w:t>
      </w:r>
      <w:r w:rsidRPr="00BA6E72">
        <w:rPr>
          <w:rFonts w:ascii="Times New Roman" w:eastAsia="Times New Roman" w:hAnsi="Times New Roman" w:cs="Times New Roman"/>
          <w:color w:val="000000"/>
          <w:sz w:val="24"/>
          <w:szCs w:val="24"/>
          <w:lang w:val="de-DE"/>
        </w:rPr>
        <w:t> ab.</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1. Literatur der Empfindsamkeit</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Die Empfindsamkeit stellt keine Gegenbewegung zur Aufklärung dar, sondern ist eine Ergänzung der reinen Rationalität der Aufklärer mit Empfindungen. Das Bildungsbürgertum suchte eine Flucht vor der Unterdrückung durch die Obrigkeit – und fand sie in der Welt der Empfindungen.</w:t>
      </w:r>
      <w:r w:rsidRPr="00BA6E72">
        <w:rPr>
          <w:rFonts w:ascii="Times New Roman" w:eastAsia="Times New Roman" w:hAnsi="Times New Roman" w:cs="Times New Roman"/>
          <w:color w:val="000000"/>
          <w:sz w:val="24"/>
          <w:szCs w:val="24"/>
          <w:lang w:val="de-DE"/>
        </w:rPr>
        <w:br/>
        <w:t>Die Literatur der Empfindsamkeit ist geprägt von Pietismus, Gefühlsbetontheit, In-sich-Gekehrtheit, Freundschaft und Naturnähe. Den Höhepunkt in der empfindsamen Dichtung stellt Klopstocks Epos </w:t>
      </w:r>
      <w:r w:rsidRPr="00BA6E72">
        <w:rPr>
          <w:rFonts w:ascii="Times New Roman" w:eastAsia="Times New Roman" w:hAnsi="Times New Roman" w:cs="Times New Roman"/>
          <w:b/>
          <w:bCs/>
          <w:i/>
          <w:iCs/>
          <w:color w:val="000000"/>
          <w:sz w:val="24"/>
          <w:szCs w:val="24"/>
          <w:lang w:val="de-DE"/>
        </w:rPr>
        <w:t>Der Messias</w:t>
      </w:r>
      <w:r w:rsidRPr="00BA6E72">
        <w:rPr>
          <w:rFonts w:ascii="Times New Roman" w:eastAsia="Times New Roman" w:hAnsi="Times New Roman" w:cs="Times New Roman"/>
          <w:color w:val="000000"/>
          <w:sz w:val="24"/>
          <w:szCs w:val="24"/>
          <w:lang w:val="de-DE"/>
        </w:rPr>
        <w:t> (1748-1773) dar. Die 20 Gesänge des biblischen Epos sind in Hexametern verfasst. Bevorzugt wurden v. a. lyrische Formen. Die Hymnendichtung fand hier ihren Höhepunkt. Es entstanden auch viele Oden, die bekanntesten davon stammten von Klopstock, so z. B. </w:t>
      </w:r>
      <w:hyperlink r:id="rId161" w:history="1">
        <w:r w:rsidRPr="00BA6E72">
          <w:rPr>
            <w:rFonts w:ascii="Times New Roman" w:eastAsia="Times New Roman" w:hAnsi="Times New Roman" w:cs="Times New Roman"/>
            <w:b/>
            <w:bCs/>
            <w:i/>
            <w:iCs/>
            <w:color w:val="008000"/>
            <w:sz w:val="24"/>
            <w:szCs w:val="24"/>
            <w:lang w:val="de-DE"/>
          </w:rPr>
          <w:t>Die frühen Gräber</w:t>
        </w:r>
      </w:hyperlink>
      <w:r w:rsidRPr="00BA6E72">
        <w:rPr>
          <w:rFonts w:ascii="Times New Roman" w:eastAsia="Times New Roman" w:hAnsi="Times New Roman" w:cs="Times New Roman"/>
          <w:color w:val="000000"/>
          <w:sz w:val="24"/>
          <w:szCs w:val="24"/>
          <w:lang w:val="de-DE"/>
        </w:rPr>
        <w:t>, </w:t>
      </w:r>
      <w:hyperlink r:id="rId162" w:history="1">
        <w:r w:rsidRPr="00BA6E72">
          <w:rPr>
            <w:rFonts w:ascii="Times New Roman" w:eastAsia="Times New Roman" w:hAnsi="Times New Roman" w:cs="Times New Roman"/>
            <w:b/>
            <w:bCs/>
            <w:i/>
            <w:iCs/>
            <w:color w:val="008000"/>
            <w:sz w:val="24"/>
            <w:szCs w:val="24"/>
            <w:lang w:val="de-DE"/>
          </w:rPr>
          <w:t>Die Frühlingsfeier</w:t>
        </w:r>
      </w:hyperlink>
      <w:r w:rsidRPr="00BA6E72">
        <w:rPr>
          <w:rFonts w:ascii="Times New Roman" w:eastAsia="Times New Roman" w:hAnsi="Times New Roman" w:cs="Times New Roman"/>
          <w:color w:val="000000"/>
          <w:sz w:val="24"/>
          <w:szCs w:val="24"/>
          <w:lang w:val="de-DE"/>
        </w:rPr>
        <w:t>, </w:t>
      </w:r>
      <w:hyperlink r:id="rId163" w:history="1">
        <w:r w:rsidRPr="00BA6E72">
          <w:rPr>
            <w:rFonts w:ascii="Times New Roman" w:eastAsia="Times New Roman" w:hAnsi="Times New Roman" w:cs="Times New Roman"/>
            <w:b/>
            <w:bCs/>
            <w:i/>
            <w:iCs/>
            <w:color w:val="008000"/>
            <w:sz w:val="24"/>
            <w:szCs w:val="24"/>
            <w:lang w:val="de-DE"/>
          </w:rPr>
          <w:t>Der Zürchersee</w:t>
        </w:r>
      </w:hyperlink>
      <w:r w:rsidRPr="00BA6E72">
        <w:rPr>
          <w:rFonts w:ascii="Times New Roman" w:eastAsia="Times New Roman" w:hAnsi="Times New Roman" w:cs="Times New Roman"/>
          <w:color w:val="000000"/>
          <w:sz w:val="24"/>
          <w:szCs w:val="24"/>
          <w:lang w:val="de-DE"/>
        </w:rPr>
        <w:t>, </w:t>
      </w:r>
      <w:r w:rsidRPr="00BA6E72">
        <w:rPr>
          <w:rFonts w:ascii="Times New Roman" w:eastAsia="Times New Roman" w:hAnsi="Times New Roman" w:cs="Times New Roman"/>
          <w:i/>
          <w:iCs/>
          <w:color w:val="000000"/>
          <w:sz w:val="24"/>
          <w:szCs w:val="24"/>
          <w:lang w:val="de-DE"/>
        </w:rPr>
        <w:t>Das Wiedersehn</w:t>
      </w:r>
      <w:r w:rsidRPr="00BA6E72">
        <w:rPr>
          <w:rFonts w:ascii="Times New Roman" w:eastAsia="Times New Roman" w:hAnsi="Times New Roman" w:cs="Times New Roman"/>
          <w:color w:val="000000"/>
          <w:sz w:val="24"/>
          <w:szCs w:val="24"/>
          <w:lang w:val="de-DE"/>
        </w:rPr>
        <w:t> und </w:t>
      </w:r>
      <w:r w:rsidRPr="00BA6E72">
        <w:rPr>
          <w:rFonts w:ascii="Times New Roman" w:eastAsia="Times New Roman" w:hAnsi="Times New Roman" w:cs="Times New Roman"/>
          <w:i/>
          <w:iCs/>
          <w:color w:val="000000"/>
          <w:sz w:val="24"/>
          <w:szCs w:val="24"/>
          <w:lang w:val="de-DE"/>
        </w:rPr>
        <w:t>An meine Freunde</w:t>
      </w:r>
      <w:r w:rsidRPr="00BA6E72">
        <w:rPr>
          <w:rFonts w:ascii="Times New Roman" w:eastAsia="Times New Roman" w:hAnsi="Times New Roman" w:cs="Times New Roman"/>
          <w:color w:val="000000"/>
          <w:sz w:val="24"/>
          <w:szCs w:val="24"/>
          <w:lang w:val="de-DE"/>
        </w:rPr>
        <w:t>, und erschienen 1771 als Gesamtausgabe.</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Die frühen Gräber</w:t>
      </w:r>
      <w:r w:rsidRPr="00BA6E72">
        <w:rPr>
          <w:rFonts w:ascii="Times New Roman" w:eastAsia="Times New Roman" w:hAnsi="Times New Roman" w:cs="Times New Roman"/>
          <w:color w:val="000000"/>
          <w:sz w:val="24"/>
          <w:szCs w:val="24"/>
          <w:lang w:val="de-DE"/>
        </w:rPr>
        <w:t> (1764)</w:t>
      </w:r>
      <w:r w:rsidRPr="00BA6E72">
        <w:rPr>
          <w:rFonts w:ascii="Times New Roman" w:eastAsia="Times New Roman" w:hAnsi="Times New Roman" w:cs="Times New Roman"/>
          <w:color w:val="000000"/>
          <w:sz w:val="24"/>
          <w:szCs w:val="24"/>
          <w:lang w:val="de-DE"/>
        </w:rPr>
        <w:br/>
        <w:t>Friedrich Gottlieb Klopstock</w:t>
      </w:r>
    </w:p>
    <w:tbl>
      <w:tblPr>
        <w:tblW w:w="0" w:type="auto"/>
        <w:jc w:val="center"/>
        <w:tblCellSpacing w:w="15" w:type="dxa"/>
        <w:shd w:val="clear" w:color="auto" w:fill="F4FFDE"/>
        <w:tblCellMar>
          <w:top w:w="15" w:type="dxa"/>
          <w:left w:w="15" w:type="dxa"/>
          <w:bottom w:w="15" w:type="dxa"/>
          <w:right w:w="15" w:type="dxa"/>
        </w:tblCellMar>
        <w:tblLook w:val="04A0"/>
      </w:tblPr>
      <w:tblGrid>
        <w:gridCol w:w="315"/>
        <w:gridCol w:w="180"/>
        <w:gridCol w:w="6540"/>
      </w:tblGrid>
      <w:tr w:rsidR="005A63CB" w:rsidRPr="00BA6E72"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6495" w:type="dxa"/>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Willkommen, o silberner Mond,</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lastRenderedPageBreak/>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Schöner, stiller Gefährt der Nacht!</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Du entfliehst? Eile nicht, bleib, Gedankenfreund!</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Sehet, er bleibt, das Gewölk wallte nur hin.</w:t>
            </w:r>
          </w:p>
        </w:tc>
      </w:tr>
      <w:tr w:rsidR="005A63CB" w:rsidRPr="005115EC" w:rsidTr="005A63CB">
        <w:trPr>
          <w:tblCellSpacing w:w="15" w:type="dxa"/>
          <w:jc w:val="center"/>
        </w:trPr>
        <w:tc>
          <w:tcPr>
            <w:tcW w:w="0" w:type="auto"/>
            <w:shd w:val="clear" w:color="auto" w:fill="F4FFDE"/>
            <w:vAlign w:val="bottom"/>
            <w:hideMark/>
          </w:tcPr>
          <w:p w:rsidR="005A63CB" w:rsidRPr="00BA6E72" w:rsidRDefault="005A63CB" w:rsidP="005A63CB">
            <w:pPr>
              <w:spacing w:after="0" w:line="240" w:lineRule="auto"/>
              <w:jc w:val="right"/>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5</w:t>
            </w:r>
          </w:p>
        </w:tc>
        <w:tc>
          <w:tcPr>
            <w:tcW w:w="0" w:type="auto"/>
            <w:shd w:val="clear" w:color="auto" w:fill="F4FFDE"/>
            <w:vAlign w:val="bottom"/>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vAlign w:val="bottom"/>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br/>
              <w:t>Des Mayes Erwachen ist nur</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Schöner noch, wie die Sommernacht,</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Wenn ihm Thau, hell wie Licht, aus der Locke träuft,</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Und zu dem Hügel herauf röthlich er kömt.</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br/>
              <w:t>Ihr Edleren, ach es bewächst</w:t>
            </w:r>
          </w:p>
        </w:tc>
      </w:tr>
      <w:tr w:rsidR="005A63CB" w:rsidRPr="005115EC" w:rsidTr="005A63CB">
        <w:trPr>
          <w:tblCellSpacing w:w="15" w:type="dxa"/>
          <w:jc w:val="center"/>
        </w:trPr>
        <w:tc>
          <w:tcPr>
            <w:tcW w:w="0" w:type="auto"/>
            <w:shd w:val="clear" w:color="auto" w:fill="F4FFDE"/>
            <w:vAlign w:val="bottom"/>
            <w:hideMark/>
          </w:tcPr>
          <w:p w:rsidR="005A63CB" w:rsidRPr="00BA6E72" w:rsidRDefault="005A63CB" w:rsidP="005A63CB">
            <w:pPr>
              <w:spacing w:after="0" w:line="240" w:lineRule="auto"/>
              <w:jc w:val="right"/>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10</w:t>
            </w:r>
          </w:p>
        </w:tc>
        <w:tc>
          <w:tcPr>
            <w:tcW w:w="0" w:type="auto"/>
            <w:shd w:val="clear" w:color="auto" w:fill="F4FFDE"/>
            <w:vAlign w:val="bottom"/>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vAlign w:val="bottom"/>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Eure Maale schon ernstes Moos!</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O wie war glücklich ich, als ich noch mit euch</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w:t>
            </w:r>
          </w:p>
        </w:tc>
        <w:tc>
          <w:tcPr>
            <w:tcW w:w="0" w:type="auto"/>
            <w:shd w:val="clear" w:color="auto" w:fill="F4FFDE"/>
            <w:vAlign w:val="center"/>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Sahe sich röthen den Tag, schimmern die Nacht.</w:t>
            </w:r>
          </w:p>
        </w:tc>
      </w:tr>
    </w:tbl>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color w:val="000000"/>
          <w:sz w:val="24"/>
          <w:szCs w:val="24"/>
          <w:lang w:val="de-DE"/>
        </w:rPr>
        <w:br/>
      </w:r>
      <w:r w:rsidRPr="00BA6E72">
        <w:rPr>
          <w:rFonts w:ascii="Times New Roman" w:eastAsia="Times New Roman" w:hAnsi="Times New Roman" w:cs="Times New Roman"/>
          <w:color w:val="000000"/>
          <w:sz w:val="24"/>
          <w:szCs w:val="24"/>
          <w:lang w:val="de-DE"/>
        </w:rPr>
        <w:br/>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b/>
          <w:bCs/>
          <w:noProof/>
          <w:color w:val="008000"/>
          <w:sz w:val="24"/>
          <w:szCs w:val="24"/>
        </w:rPr>
        <w:drawing>
          <wp:inline distT="0" distB="0" distL="0" distR="0">
            <wp:extent cx="1908175" cy="2382520"/>
            <wp:effectExtent l="19050" t="0" r="0" b="0"/>
            <wp:docPr id="52" name="Рисунок 52" descr="Friedrich Gottlieb Kloptsock">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Friedrich Gottlieb Kloptsock">
                      <a:hlinkClick r:id="rId164"/>
                    </pic:cNvPr>
                    <pic:cNvPicPr>
                      <a:picLocks noChangeAspect="1" noChangeArrowheads="1"/>
                    </pic:cNvPicPr>
                  </pic:nvPicPr>
                  <pic:blipFill>
                    <a:blip r:embed="rId165" cstate="print"/>
                    <a:srcRect/>
                    <a:stretch>
                      <a:fillRect/>
                    </a:stretch>
                  </pic:blipFill>
                  <pic:spPr bwMode="auto">
                    <a:xfrm>
                      <a:off x="0" y="0"/>
                      <a:ext cx="1908175" cy="2382520"/>
                    </a:xfrm>
                    <a:prstGeom prst="rect">
                      <a:avLst/>
                    </a:prstGeom>
                    <a:noFill/>
                    <a:ln w="9525">
                      <a:noFill/>
                      <a:miter lim="800000"/>
                      <a:headEnd/>
                      <a:tailEnd/>
                    </a:ln>
                  </pic:spPr>
                </pic:pic>
              </a:graphicData>
            </a:graphic>
          </wp:inline>
        </w:drawing>
      </w:r>
      <w:r w:rsidRPr="00BA6E72">
        <w:rPr>
          <w:rFonts w:ascii="Times New Roman" w:eastAsia="Times New Roman" w:hAnsi="Times New Roman" w:cs="Times New Roman"/>
          <w:color w:val="000000"/>
          <w:sz w:val="24"/>
          <w:szCs w:val="24"/>
        </w:rPr>
        <w:br/>
      </w:r>
      <w:hyperlink r:id="rId166" w:history="1">
        <w:r w:rsidRPr="00BA6E72">
          <w:rPr>
            <w:rFonts w:ascii="Times New Roman" w:eastAsia="Times New Roman" w:hAnsi="Times New Roman" w:cs="Times New Roman"/>
            <w:b/>
            <w:bCs/>
            <w:color w:val="008000"/>
            <w:sz w:val="24"/>
            <w:szCs w:val="24"/>
          </w:rPr>
          <w:t>Friedrich Gottlieb Klopstock (1724-1803)</w:t>
        </w:r>
      </w:hyperlink>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2. Literarische Formen</w:t>
      </w:r>
    </w:p>
    <w:p w:rsidR="005A63CB" w:rsidRPr="00BA6E72" w:rsidRDefault="005A63CB" w:rsidP="005A63CB">
      <w:pPr>
        <w:numPr>
          <w:ilvl w:val="0"/>
          <w:numId w:val="3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Epos</w:t>
      </w:r>
    </w:p>
    <w:p w:rsidR="005A63CB" w:rsidRPr="00BA6E72" w:rsidRDefault="005A63CB" w:rsidP="005A63CB">
      <w:pPr>
        <w:numPr>
          <w:ilvl w:val="0"/>
          <w:numId w:val="3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Roman</w:t>
      </w:r>
    </w:p>
    <w:p w:rsidR="005A63CB" w:rsidRPr="00BA6E72" w:rsidRDefault="005A63CB" w:rsidP="005A63CB">
      <w:pPr>
        <w:numPr>
          <w:ilvl w:val="0"/>
          <w:numId w:val="3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Ode</w:t>
      </w:r>
    </w:p>
    <w:p w:rsidR="005A63CB" w:rsidRPr="00BA6E72" w:rsidRDefault="005A63CB" w:rsidP="005A63CB">
      <w:pPr>
        <w:numPr>
          <w:ilvl w:val="0"/>
          <w:numId w:val="3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Hymne</w:t>
      </w:r>
    </w:p>
    <w:p w:rsidR="005A63CB" w:rsidRPr="00BA6E72" w:rsidRDefault="005A63CB" w:rsidP="005A63CB">
      <w:pPr>
        <w:numPr>
          <w:ilvl w:val="0"/>
          <w:numId w:val="3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Idylle</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Hymne</w:t>
      </w:r>
      <w:r w:rsidRPr="00BA6E72">
        <w:rPr>
          <w:rFonts w:ascii="Times New Roman" w:eastAsia="Times New Roman" w:hAnsi="Times New Roman" w:cs="Times New Roman"/>
          <w:color w:val="000000"/>
          <w:sz w:val="24"/>
          <w:szCs w:val="24"/>
          <w:lang w:val="de-DE"/>
        </w:rPr>
        <w:t>: (</w:t>
      </w:r>
      <w:proofErr w:type="gramStart"/>
      <w:r w:rsidRPr="00BA6E72">
        <w:rPr>
          <w:rFonts w:ascii="Times New Roman" w:eastAsia="Times New Roman" w:hAnsi="Times New Roman" w:cs="Times New Roman"/>
          <w:color w:val="000000"/>
          <w:sz w:val="24"/>
          <w:szCs w:val="24"/>
          <w:lang w:val="de-DE"/>
        </w:rPr>
        <w:t>griech.:</w:t>
      </w:r>
      <w:proofErr w:type="gramEnd"/>
      <w:r w:rsidRPr="00BA6E72">
        <w:rPr>
          <w:rFonts w:ascii="Times New Roman" w:eastAsia="Times New Roman" w:hAnsi="Times New Roman" w:cs="Times New Roman"/>
          <w:color w:val="000000"/>
          <w:sz w:val="24"/>
          <w:szCs w:val="24"/>
          <w:lang w:val="de-DE"/>
        </w:rPr>
        <w:t xml:space="preserve"> Festgesang) ist ein feierlicher Lob- und Preisgesang, der oft in freien Rhythmen verfasst wurde.</w:t>
      </w:r>
    </w:p>
    <w:p w:rsidR="005A63CB" w:rsidRPr="00BA6E72" w:rsidRDefault="005A63CB" w:rsidP="005A63CB">
      <w:pPr>
        <w:spacing w:after="0" w:line="240" w:lineRule="auto"/>
        <w:rPr>
          <w:rFonts w:ascii="Times New Roman" w:eastAsia="Times New Roman" w:hAnsi="Times New Roman" w:cs="Times New Roman"/>
          <w:sz w:val="24"/>
          <w:szCs w:val="24"/>
          <w:lang w:val="de-DE"/>
        </w:rPr>
      </w:pP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color w:val="000000"/>
          <w:sz w:val="24"/>
          <w:szCs w:val="24"/>
          <w:lang w:val="de-DE"/>
        </w:rPr>
        <w:t>Idylle</w:t>
      </w:r>
      <w:r w:rsidRPr="00BA6E72">
        <w:rPr>
          <w:rFonts w:ascii="Times New Roman" w:eastAsia="Times New Roman" w:hAnsi="Times New Roman" w:cs="Times New Roman"/>
          <w:color w:val="000000"/>
          <w:sz w:val="24"/>
          <w:szCs w:val="24"/>
          <w:lang w:val="de-DE"/>
        </w:rPr>
        <w:t>: kommt vom griechischen Wort </w:t>
      </w:r>
      <w:r w:rsidRPr="00BA6E72">
        <w:rPr>
          <w:rFonts w:ascii="Times New Roman" w:eastAsia="Times New Roman" w:hAnsi="Times New Roman" w:cs="Times New Roman"/>
          <w:i/>
          <w:iCs/>
          <w:color w:val="000000"/>
          <w:sz w:val="24"/>
          <w:szCs w:val="24"/>
          <w:lang w:val="de-DE"/>
        </w:rPr>
        <w:t>eidyllon</w:t>
      </w:r>
      <w:r w:rsidRPr="00BA6E72">
        <w:rPr>
          <w:rFonts w:ascii="Times New Roman" w:eastAsia="Times New Roman" w:hAnsi="Times New Roman" w:cs="Times New Roman"/>
          <w:color w:val="000000"/>
          <w:sz w:val="24"/>
          <w:szCs w:val="24"/>
          <w:lang w:val="de-DE"/>
        </w:rPr>
        <w:t> und steht für Bildchen. Sie ist meist eine idealisierte harmonische Darstellung vom Land- und Volksleben in Prosa- oder Versform.</w:t>
      </w:r>
    </w:p>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color w:val="000000"/>
          <w:sz w:val="24"/>
          <w:szCs w:val="24"/>
          <w:lang w:val="de-DE"/>
        </w:rPr>
        <w:br/>
      </w:r>
    </w:p>
    <w:p w:rsidR="005A63CB" w:rsidRPr="005115EC"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5115EC">
        <w:rPr>
          <w:rFonts w:ascii="Times New Roman" w:eastAsia="Times New Roman" w:hAnsi="Times New Roman" w:cs="Times New Roman"/>
          <w:b/>
          <w:bCs/>
          <w:color w:val="000000"/>
          <w:sz w:val="24"/>
          <w:szCs w:val="24"/>
          <w:lang w:val="de-DE"/>
        </w:rPr>
        <w:t>3. Vertreter</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lastRenderedPageBreak/>
        <w:t>Viele Vertreter der Empfindsamkeit kommen aus Literaturkreisen oder -bunden, so z. B. aus dem Göttinger Hainbund.</w:t>
      </w:r>
    </w:p>
    <w:p w:rsidR="005A63CB" w:rsidRPr="00BA6E72" w:rsidRDefault="00A61FD1" w:rsidP="005A63CB">
      <w:pPr>
        <w:numPr>
          <w:ilvl w:val="0"/>
          <w:numId w:val="3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67" w:history="1">
        <w:r w:rsidR="005A63CB" w:rsidRPr="00BA6E72">
          <w:rPr>
            <w:rFonts w:ascii="Times New Roman" w:eastAsia="Times New Roman" w:hAnsi="Times New Roman" w:cs="Times New Roman"/>
            <w:b/>
            <w:bCs/>
            <w:color w:val="008000"/>
            <w:sz w:val="24"/>
            <w:szCs w:val="24"/>
          </w:rPr>
          <w:t>Matthias Claudius</w:t>
        </w:r>
      </w:hyperlink>
      <w:r w:rsidR="005A63CB" w:rsidRPr="00BA6E72">
        <w:rPr>
          <w:rFonts w:ascii="Times New Roman" w:eastAsia="Times New Roman" w:hAnsi="Times New Roman" w:cs="Times New Roman"/>
          <w:color w:val="000000"/>
          <w:sz w:val="24"/>
          <w:szCs w:val="24"/>
        </w:rPr>
        <w:t> (1740-1815)</w:t>
      </w:r>
    </w:p>
    <w:p w:rsidR="005A63CB" w:rsidRPr="00BA6E72" w:rsidRDefault="00A61FD1" w:rsidP="005A63CB">
      <w:pPr>
        <w:numPr>
          <w:ilvl w:val="0"/>
          <w:numId w:val="3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68" w:history="1">
        <w:r w:rsidR="005A63CB" w:rsidRPr="00BA6E72">
          <w:rPr>
            <w:rFonts w:ascii="Times New Roman" w:eastAsia="Times New Roman" w:hAnsi="Times New Roman" w:cs="Times New Roman"/>
            <w:b/>
            <w:bCs/>
            <w:color w:val="008000"/>
            <w:sz w:val="24"/>
            <w:szCs w:val="24"/>
          </w:rPr>
          <w:t>Ludwig Heinrich Hölty</w:t>
        </w:r>
      </w:hyperlink>
      <w:r w:rsidR="005A63CB" w:rsidRPr="00BA6E72">
        <w:rPr>
          <w:rFonts w:ascii="Times New Roman" w:eastAsia="Times New Roman" w:hAnsi="Times New Roman" w:cs="Times New Roman"/>
          <w:color w:val="000000"/>
          <w:sz w:val="24"/>
          <w:szCs w:val="24"/>
        </w:rPr>
        <w:t> (1748-1776)</w:t>
      </w:r>
    </w:p>
    <w:p w:rsidR="005A63CB" w:rsidRPr="00BA6E72" w:rsidRDefault="00A61FD1" w:rsidP="005A63CB">
      <w:pPr>
        <w:numPr>
          <w:ilvl w:val="0"/>
          <w:numId w:val="3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69" w:history="1">
        <w:r w:rsidR="005A63CB" w:rsidRPr="00BA6E72">
          <w:rPr>
            <w:rFonts w:ascii="Times New Roman" w:eastAsia="Times New Roman" w:hAnsi="Times New Roman" w:cs="Times New Roman"/>
            <w:b/>
            <w:bCs/>
            <w:color w:val="008000"/>
            <w:sz w:val="24"/>
            <w:szCs w:val="24"/>
          </w:rPr>
          <w:t>Friedrich Gottlieb Klopstock</w:t>
        </w:r>
      </w:hyperlink>
      <w:r w:rsidR="005A63CB" w:rsidRPr="00BA6E72">
        <w:rPr>
          <w:rFonts w:ascii="Times New Roman" w:eastAsia="Times New Roman" w:hAnsi="Times New Roman" w:cs="Times New Roman"/>
          <w:color w:val="000000"/>
          <w:sz w:val="24"/>
          <w:szCs w:val="24"/>
        </w:rPr>
        <w:t> (1724-1803)</w:t>
      </w:r>
    </w:p>
    <w:p w:rsidR="005A63CB" w:rsidRPr="00BA6E72" w:rsidRDefault="00A61FD1" w:rsidP="005A63CB">
      <w:pPr>
        <w:numPr>
          <w:ilvl w:val="0"/>
          <w:numId w:val="3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170" w:history="1">
        <w:r w:rsidR="005A63CB" w:rsidRPr="00BA6E72">
          <w:rPr>
            <w:rFonts w:ascii="Times New Roman" w:eastAsia="Times New Roman" w:hAnsi="Times New Roman" w:cs="Times New Roman"/>
            <w:b/>
            <w:bCs/>
            <w:color w:val="008000"/>
            <w:sz w:val="24"/>
            <w:szCs w:val="24"/>
          </w:rPr>
          <w:t>Johann Heinrich Voß</w:t>
        </w:r>
      </w:hyperlink>
      <w:r w:rsidR="005A63CB" w:rsidRPr="00BA6E72">
        <w:rPr>
          <w:rFonts w:ascii="Times New Roman" w:eastAsia="Times New Roman" w:hAnsi="Times New Roman" w:cs="Times New Roman"/>
          <w:color w:val="000000"/>
          <w:sz w:val="24"/>
          <w:szCs w:val="24"/>
        </w:rPr>
        <w:t> (1751-1826)</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Werke</w:t>
      </w:r>
    </w:p>
    <w:p w:rsidR="005A63CB" w:rsidRPr="00BA6E72" w:rsidRDefault="005A63CB" w:rsidP="005A63CB">
      <w:pPr>
        <w:numPr>
          <w:ilvl w:val="0"/>
          <w:numId w:val="3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Messias (1748-1773)- Klopstock</w:t>
      </w:r>
    </w:p>
    <w:p w:rsidR="005A63CB" w:rsidRPr="00BA6E72" w:rsidRDefault="005A63CB" w:rsidP="005A63CB">
      <w:pPr>
        <w:numPr>
          <w:ilvl w:val="0"/>
          <w:numId w:val="3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Hermanns Schlacht (1769) - Klopstock</w:t>
      </w:r>
    </w:p>
    <w:p w:rsidR="005A63CB" w:rsidRPr="00BA6E72" w:rsidRDefault="005A63CB" w:rsidP="005A63CB">
      <w:pPr>
        <w:numPr>
          <w:ilvl w:val="0"/>
          <w:numId w:val="3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Oden (1771) - Klopstock</w:t>
      </w:r>
    </w:p>
    <w:p w:rsidR="005A63CB" w:rsidRPr="00BA6E72" w:rsidRDefault="00A61FD1" w:rsidP="005A63CB">
      <w:pPr>
        <w:numPr>
          <w:ilvl w:val="0"/>
          <w:numId w:val="34"/>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71" w:history="1">
        <w:r w:rsidR="005A63CB" w:rsidRPr="00BA6E72">
          <w:rPr>
            <w:rFonts w:ascii="Times New Roman" w:eastAsia="Times New Roman" w:hAnsi="Times New Roman" w:cs="Times New Roman"/>
            <w:b/>
            <w:bCs/>
            <w:color w:val="008000"/>
            <w:sz w:val="24"/>
            <w:szCs w:val="24"/>
          </w:rPr>
          <w:t>Der Zürchersee</w:t>
        </w:r>
      </w:hyperlink>
      <w:r w:rsidR="005A63CB" w:rsidRPr="00BA6E72">
        <w:rPr>
          <w:rFonts w:ascii="Times New Roman" w:eastAsia="Times New Roman" w:hAnsi="Times New Roman" w:cs="Times New Roman"/>
          <w:color w:val="000000"/>
          <w:sz w:val="24"/>
          <w:szCs w:val="24"/>
        </w:rPr>
        <w:t> - Klopstock</w:t>
      </w:r>
    </w:p>
    <w:p w:rsidR="005A63CB" w:rsidRPr="00BA6E72" w:rsidRDefault="00A61FD1" w:rsidP="005A63CB">
      <w:pPr>
        <w:numPr>
          <w:ilvl w:val="0"/>
          <w:numId w:val="34"/>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72" w:history="1">
        <w:r w:rsidR="005A63CB" w:rsidRPr="00BA6E72">
          <w:rPr>
            <w:rFonts w:ascii="Times New Roman" w:eastAsia="Times New Roman" w:hAnsi="Times New Roman" w:cs="Times New Roman"/>
            <w:b/>
            <w:bCs/>
            <w:color w:val="000000"/>
            <w:sz w:val="24"/>
            <w:szCs w:val="24"/>
          </w:rPr>
          <w:t>Die frühen Gräber</w:t>
        </w:r>
      </w:hyperlink>
      <w:r w:rsidR="005A63CB" w:rsidRPr="00BA6E72">
        <w:rPr>
          <w:rFonts w:ascii="Times New Roman" w:eastAsia="Times New Roman" w:hAnsi="Times New Roman" w:cs="Times New Roman"/>
          <w:color w:val="000000"/>
          <w:sz w:val="24"/>
          <w:szCs w:val="24"/>
        </w:rPr>
        <w:t> - Klopstock</w:t>
      </w:r>
    </w:p>
    <w:p w:rsidR="005A63CB" w:rsidRPr="00BA6E72" w:rsidRDefault="00A61FD1" w:rsidP="005A63CB">
      <w:pPr>
        <w:numPr>
          <w:ilvl w:val="0"/>
          <w:numId w:val="34"/>
        </w:numPr>
        <w:shd w:val="clear" w:color="auto" w:fill="F4FFDE"/>
        <w:spacing w:before="100" w:beforeAutospacing="1" w:after="100" w:afterAutospacing="1" w:line="240" w:lineRule="auto"/>
        <w:ind w:left="1274"/>
        <w:rPr>
          <w:rFonts w:ascii="Times New Roman" w:eastAsia="Times New Roman" w:hAnsi="Times New Roman" w:cs="Times New Roman"/>
          <w:color w:val="000000"/>
          <w:sz w:val="24"/>
          <w:szCs w:val="24"/>
        </w:rPr>
      </w:pPr>
      <w:hyperlink r:id="rId173" w:history="1">
        <w:r w:rsidR="005A63CB" w:rsidRPr="00BA6E72">
          <w:rPr>
            <w:rFonts w:ascii="Times New Roman" w:eastAsia="Times New Roman" w:hAnsi="Times New Roman" w:cs="Times New Roman"/>
            <w:b/>
            <w:bCs/>
            <w:color w:val="008000"/>
            <w:sz w:val="24"/>
            <w:szCs w:val="24"/>
          </w:rPr>
          <w:t>Die Frühlingsfeier</w:t>
        </w:r>
      </w:hyperlink>
      <w:r w:rsidR="005A63CB" w:rsidRPr="00BA6E72">
        <w:rPr>
          <w:rFonts w:ascii="Times New Roman" w:eastAsia="Times New Roman" w:hAnsi="Times New Roman" w:cs="Times New Roman"/>
          <w:color w:val="000000"/>
          <w:sz w:val="24"/>
          <w:szCs w:val="24"/>
        </w:rPr>
        <w:t> - Klopstock</w:t>
      </w:r>
    </w:p>
    <w:p w:rsidR="005A63CB" w:rsidRPr="00BA6E72" w:rsidRDefault="005A63CB" w:rsidP="005A63CB">
      <w:pPr>
        <w:numPr>
          <w:ilvl w:val="0"/>
          <w:numId w:val="3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Der Wandsbecker Bothe (1771/75) - Matthias Claudius</w:t>
      </w:r>
    </w:p>
    <w:p w:rsidR="005A63CB" w:rsidRPr="00BA6E72" w:rsidRDefault="005A63CB" w:rsidP="005A63CB">
      <w:pPr>
        <w:numPr>
          <w:ilvl w:val="0"/>
          <w:numId w:val="3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Der siebzigste Geburtstag (1781) - Voß</w:t>
      </w:r>
    </w:p>
    <w:p w:rsidR="005A63CB" w:rsidRPr="00BA6E72" w:rsidRDefault="005A63CB" w:rsidP="005A63CB">
      <w:pPr>
        <w:numPr>
          <w:ilvl w:val="0"/>
          <w:numId w:val="3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Gedichte (1782/83) - Hölty</w:t>
      </w:r>
    </w:p>
    <w:p w:rsidR="005A63CB" w:rsidRPr="00BA6E72" w:rsidRDefault="005A63CB" w:rsidP="005A63CB">
      <w:pPr>
        <w:numPr>
          <w:ilvl w:val="0"/>
          <w:numId w:val="3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Luise (1783/84) - Voß</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t>STURM UND DRANG</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57" name="Рисунок 57" descr="Sturm und Dr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Sturm und Drang"/>
                    <pic:cNvPicPr>
                      <a:picLocks noChangeAspect="1" noChangeArrowheads="1"/>
                    </pic:cNvPicPr>
                  </pic:nvPicPr>
                  <pic:blipFill>
                    <a:blip r:embed="rId174"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1767 - 1790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3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75"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3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76" w:anchor="dichtung" w:history="1">
        <w:r w:rsidR="005A63CB" w:rsidRPr="00BA6E72">
          <w:rPr>
            <w:rStyle w:val="a6"/>
            <w:rFonts w:ascii="Times New Roman" w:hAnsi="Times New Roman" w:cs="Times New Roman"/>
            <w:b/>
            <w:bCs/>
            <w:color w:val="008000"/>
            <w:sz w:val="24"/>
            <w:szCs w:val="24"/>
          </w:rPr>
          <w:t>1. Literatur des Sturm und Drang</w:t>
        </w:r>
      </w:hyperlink>
    </w:p>
    <w:p w:rsidR="005A63CB" w:rsidRPr="00BA6E72" w:rsidRDefault="00A61FD1" w:rsidP="005A63CB">
      <w:pPr>
        <w:numPr>
          <w:ilvl w:val="0"/>
          <w:numId w:val="3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177" w:anchor="geniekult" w:history="1">
        <w:r w:rsidR="005A63CB" w:rsidRPr="00BA6E72">
          <w:rPr>
            <w:rStyle w:val="a6"/>
            <w:rFonts w:ascii="Times New Roman" w:hAnsi="Times New Roman" w:cs="Times New Roman"/>
            <w:b/>
            <w:bCs/>
            <w:color w:val="008000"/>
            <w:sz w:val="24"/>
            <w:szCs w:val="24"/>
          </w:rPr>
          <w:t>1.1 Geniekult</w:t>
        </w:r>
      </w:hyperlink>
    </w:p>
    <w:p w:rsidR="005A63CB" w:rsidRPr="00BA6E72" w:rsidRDefault="00A61FD1" w:rsidP="005A63CB">
      <w:pPr>
        <w:numPr>
          <w:ilvl w:val="0"/>
          <w:numId w:val="36"/>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178" w:anchor="drama" w:history="1">
        <w:r w:rsidR="005A63CB" w:rsidRPr="00BA6E72">
          <w:rPr>
            <w:rStyle w:val="a6"/>
            <w:rFonts w:ascii="Times New Roman" w:hAnsi="Times New Roman" w:cs="Times New Roman"/>
            <w:b/>
            <w:bCs/>
            <w:color w:val="008000"/>
            <w:sz w:val="24"/>
            <w:szCs w:val="24"/>
            <w:lang w:val="de-DE"/>
          </w:rPr>
          <w:t>1.2 Das Drama im Sturm und Drang</w:t>
        </w:r>
      </w:hyperlink>
    </w:p>
    <w:p w:rsidR="005A63CB" w:rsidRPr="00BA6E72" w:rsidRDefault="00A61FD1" w:rsidP="005A63CB">
      <w:pPr>
        <w:numPr>
          <w:ilvl w:val="0"/>
          <w:numId w:val="36"/>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179" w:anchor="roman" w:history="1">
        <w:r w:rsidR="005A63CB" w:rsidRPr="00BA6E72">
          <w:rPr>
            <w:rStyle w:val="a6"/>
            <w:rFonts w:ascii="Times New Roman" w:hAnsi="Times New Roman" w:cs="Times New Roman"/>
            <w:b/>
            <w:bCs/>
            <w:color w:val="008000"/>
            <w:sz w:val="24"/>
            <w:szCs w:val="24"/>
            <w:lang w:val="de-DE"/>
          </w:rPr>
          <w:t>1.3 Der Roman im Sturm und Drang</w:t>
        </w:r>
      </w:hyperlink>
    </w:p>
    <w:p w:rsidR="005A63CB" w:rsidRPr="00BA6E72" w:rsidRDefault="00A61FD1" w:rsidP="005A63CB">
      <w:pPr>
        <w:numPr>
          <w:ilvl w:val="0"/>
          <w:numId w:val="36"/>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180" w:anchor="lyrik" w:history="1">
        <w:r w:rsidR="005A63CB" w:rsidRPr="00BA6E72">
          <w:rPr>
            <w:rStyle w:val="a6"/>
            <w:rFonts w:ascii="Times New Roman" w:hAnsi="Times New Roman" w:cs="Times New Roman"/>
            <w:b/>
            <w:bCs/>
            <w:color w:val="008000"/>
            <w:sz w:val="24"/>
            <w:szCs w:val="24"/>
            <w:lang w:val="de-DE"/>
          </w:rPr>
          <w:t>1.4 Die Lyrik im Sturm und Drang</w:t>
        </w:r>
      </w:hyperlink>
    </w:p>
    <w:p w:rsidR="005A63CB" w:rsidRPr="00BA6E72" w:rsidRDefault="00A61FD1" w:rsidP="005A63CB">
      <w:pPr>
        <w:numPr>
          <w:ilvl w:val="0"/>
          <w:numId w:val="3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81"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3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82"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3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83"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3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84" w:anchor="interaktiv" w:history="1">
        <w:r w:rsidR="005A63CB" w:rsidRPr="00BA6E72">
          <w:rPr>
            <w:rStyle w:val="a6"/>
            <w:rFonts w:ascii="Times New Roman" w:hAnsi="Times New Roman" w:cs="Times New Roman"/>
            <w:b/>
            <w:bCs/>
            <w:color w:val="008000"/>
            <w:sz w:val="24"/>
            <w:szCs w:val="24"/>
          </w:rPr>
          <w:t>5. Interaktivitäten</w:t>
        </w:r>
      </w:hyperlink>
    </w:p>
    <w:p w:rsidR="005A63CB" w:rsidRPr="00BA6E72" w:rsidRDefault="00A61FD1" w:rsidP="005A63CB">
      <w:pPr>
        <w:numPr>
          <w:ilvl w:val="0"/>
          <w:numId w:val="3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85" w:anchor="interpret" w:history="1">
        <w:r w:rsidR="005A63CB" w:rsidRPr="00BA6E72">
          <w:rPr>
            <w:rStyle w:val="a6"/>
            <w:rFonts w:ascii="Times New Roman" w:hAnsi="Times New Roman" w:cs="Times New Roman"/>
            <w:b/>
            <w:bCs/>
            <w:color w:val="008000"/>
            <w:sz w:val="24"/>
            <w:szCs w:val="24"/>
          </w:rPr>
          <w:t>6.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2"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59" name="Рисунок 59"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186"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187"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Der Begriff des </w:t>
      </w:r>
      <w:proofErr w:type="gramStart"/>
      <w:r w:rsidRPr="00BA6E72">
        <w:rPr>
          <w:rFonts w:ascii="Times New Roman" w:hAnsi="Times New Roman" w:cs="Times New Roman"/>
          <w:color w:val="000000"/>
          <w:sz w:val="24"/>
          <w:szCs w:val="24"/>
          <w:lang w:val="de-DE"/>
        </w:rPr>
        <w:t>Sturm</w:t>
      </w:r>
      <w:proofErr w:type="gramEnd"/>
      <w:r w:rsidRPr="00BA6E72">
        <w:rPr>
          <w:rFonts w:ascii="Times New Roman" w:hAnsi="Times New Roman" w:cs="Times New Roman"/>
          <w:color w:val="000000"/>
          <w:sz w:val="24"/>
          <w:szCs w:val="24"/>
          <w:lang w:val="de-DE"/>
        </w:rPr>
        <w:t xml:space="preserve"> und Drang ist von Klingers gleichnamigem Drama </w:t>
      </w:r>
      <w:r w:rsidRPr="00BA6E72">
        <w:rPr>
          <w:rFonts w:ascii="Times New Roman" w:hAnsi="Times New Roman" w:cs="Times New Roman"/>
          <w:b/>
          <w:bCs/>
          <w:i/>
          <w:iCs/>
          <w:color w:val="000000"/>
          <w:sz w:val="24"/>
          <w:szCs w:val="24"/>
          <w:lang w:val="de-DE"/>
        </w:rPr>
        <w:t>Sturm und Drang</w:t>
      </w:r>
      <w:r w:rsidRPr="00BA6E72">
        <w:rPr>
          <w:rFonts w:ascii="Times New Roman" w:hAnsi="Times New Roman" w:cs="Times New Roman"/>
          <w:color w:val="000000"/>
          <w:sz w:val="24"/>
          <w:szCs w:val="24"/>
          <w:lang w:val="de-DE"/>
        </w:rPr>
        <w:t> (1776) hergeleitet. Der Beginn der Epoche wurde mit dem Erscheinen der herderschen </w:t>
      </w:r>
      <w:r w:rsidRPr="00BA6E72">
        <w:rPr>
          <w:rFonts w:ascii="Times New Roman" w:hAnsi="Times New Roman" w:cs="Times New Roman"/>
          <w:i/>
          <w:iCs/>
          <w:color w:val="000000"/>
          <w:sz w:val="24"/>
          <w:szCs w:val="24"/>
          <w:lang w:val="de-DE"/>
        </w:rPr>
        <w:t>Fragmente</w:t>
      </w:r>
      <w:r w:rsidRPr="00BA6E72">
        <w:rPr>
          <w:rFonts w:ascii="Times New Roman" w:hAnsi="Times New Roman" w:cs="Times New Roman"/>
          <w:color w:val="000000"/>
          <w:sz w:val="24"/>
          <w:szCs w:val="24"/>
          <w:lang w:val="de-DE"/>
        </w:rPr>
        <w:t> 1767 markiert. Der Sturm und Drang endet mit dem Wandel Goethes und Schillers zu Klassikern, ausgelöst durch Goethes Bildungsreise nach Italien und Schillers Kant-Studien.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des Sturm und Drang</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2" w:name="geniekult"/>
      <w:bookmarkEnd w:id="22"/>
      <w:r w:rsidRPr="00BA6E72">
        <w:rPr>
          <w:rFonts w:ascii="Times New Roman" w:hAnsi="Times New Roman" w:cs="Times New Roman"/>
          <w:color w:val="000000"/>
          <w:sz w:val="24"/>
          <w:szCs w:val="24"/>
          <w:lang w:val="de-DE"/>
        </w:rPr>
        <w:lastRenderedPageBreak/>
        <w:t>     1.1 Geniekult</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Im Mittelpunkt neuer ästhetischer Betrachtungen steht nun das Genie, nicht mehr die Regelpoetik. Die Zeit des </w:t>
      </w:r>
      <w:proofErr w:type="gramStart"/>
      <w:r w:rsidRPr="00BA6E72">
        <w:rPr>
          <w:rFonts w:ascii="Times New Roman" w:hAnsi="Times New Roman" w:cs="Times New Roman"/>
          <w:color w:val="000000"/>
          <w:sz w:val="24"/>
          <w:szCs w:val="24"/>
          <w:lang w:val="de-DE"/>
        </w:rPr>
        <w:t>Sturm</w:t>
      </w:r>
      <w:proofErr w:type="gramEnd"/>
      <w:r w:rsidRPr="00BA6E72">
        <w:rPr>
          <w:rFonts w:ascii="Times New Roman" w:hAnsi="Times New Roman" w:cs="Times New Roman"/>
          <w:color w:val="000000"/>
          <w:sz w:val="24"/>
          <w:szCs w:val="24"/>
          <w:lang w:val="de-DE"/>
        </w:rPr>
        <w:t xml:space="preserve"> und Drang wird auch als Geniezeit bezeichnet, die viele Genies hervorbrachte, und in welcher der Dichter gegenüber anderen Menschen herausgehoben wurde. Starke Impulse erhielten die Genies durch Shakespeare. Er avancierte bei den Stürmern und Drängern zum Vorbild als genialer Dichter.</w:t>
      </w:r>
      <w:r w:rsidRPr="00BA6E72">
        <w:rPr>
          <w:rFonts w:ascii="Times New Roman" w:hAnsi="Times New Roman" w:cs="Times New Roman"/>
          <w:color w:val="000000"/>
          <w:sz w:val="24"/>
          <w:szCs w:val="24"/>
          <w:lang w:val="de-DE"/>
        </w:rPr>
        <w:br/>
        <w:t>Ein Entstehungsgrund für den Geniekult war auch der hinzugekommene starke Konkurrenzdruck auf dem literarischen Markt. Die neue Literatur ist einerseits durch Genialität, andererseits durch Subjektivität geprägt worden. Der Sturm und Drang darf nicht als Kampf gegen die Aufklärer gesehen werden. Mit dem Sturm und Drang trat die Aufklärung in eine neue Phase ein. Die aufklärerische Rationalität wurde durch die Gefühlsregungen der Stürmer und Dränger erweitert. Verstand und Gefühl bildeten nun eine Einheit.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Das Drama im Sturm und Drang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bevorzugte literarische Form der Stürmer und Dränger war das Drama, ihm wurde eine erzieherische und bildende Rolle zugeschrieben. Mit Werken wie </w:t>
      </w:r>
      <w:r w:rsidRPr="00BA6E72">
        <w:rPr>
          <w:rFonts w:ascii="Times New Roman" w:hAnsi="Times New Roman" w:cs="Times New Roman"/>
          <w:b/>
          <w:bCs/>
          <w:i/>
          <w:iCs/>
          <w:color w:val="000000"/>
          <w:sz w:val="24"/>
          <w:szCs w:val="24"/>
          <w:lang w:val="de-DE"/>
        </w:rPr>
        <w:t>Die Räuber</w:t>
      </w:r>
      <w:r w:rsidRPr="00BA6E72">
        <w:rPr>
          <w:rFonts w:ascii="Times New Roman" w:hAnsi="Times New Roman" w:cs="Times New Roman"/>
          <w:color w:val="000000"/>
          <w:sz w:val="24"/>
          <w:szCs w:val="24"/>
          <w:lang w:val="de-DE"/>
        </w:rPr>
        <w:t> (1781) und </w:t>
      </w:r>
      <w:r w:rsidRPr="00BA6E72">
        <w:rPr>
          <w:rFonts w:ascii="Times New Roman" w:hAnsi="Times New Roman" w:cs="Times New Roman"/>
          <w:b/>
          <w:bCs/>
          <w:i/>
          <w:iCs/>
          <w:color w:val="000000"/>
          <w:sz w:val="24"/>
          <w:szCs w:val="24"/>
          <w:lang w:val="de-DE"/>
        </w:rPr>
        <w:t>Kabale und Liebe</w:t>
      </w:r>
      <w:r w:rsidRPr="00BA6E72">
        <w:rPr>
          <w:rFonts w:ascii="Times New Roman" w:hAnsi="Times New Roman" w:cs="Times New Roman"/>
          <w:color w:val="000000"/>
          <w:sz w:val="24"/>
          <w:szCs w:val="24"/>
          <w:lang w:val="de-DE"/>
        </w:rPr>
        <w:t> (1784) von </w:t>
      </w:r>
      <w:hyperlink r:id="rId188" w:history="1">
        <w:r w:rsidRPr="00BA6E72">
          <w:rPr>
            <w:rStyle w:val="a6"/>
            <w:rFonts w:ascii="Times New Roman" w:hAnsi="Times New Roman" w:cs="Times New Roman"/>
            <w:b/>
            <w:bCs/>
            <w:color w:val="008000"/>
            <w:sz w:val="24"/>
            <w:szCs w:val="24"/>
            <w:lang w:val="de-DE"/>
          </w:rPr>
          <w:t>Schiller</w:t>
        </w:r>
      </w:hyperlink>
      <w:r w:rsidRPr="00BA6E72">
        <w:rPr>
          <w:rFonts w:ascii="Times New Roman" w:hAnsi="Times New Roman" w:cs="Times New Roman"/>
          <w:color w:val="000000"/>
          <w:sz w:val="24"/>
          <w:szCs w:val="24"/>
          <w:lang w:val="de-DE"/>
        </w:rPr>
        <w:t> und dem </w:t>
      </w:r>
      <w:r w:rsidRPr="00BA6E72">
        <w:rPr>
          <w:rFonts w:ascii="Times New Roman" w:hAnsi="Times New Roman" w:cs="Times New Roman"/>
          <w:b/>
          <w:bCs/>
          <w:i/>
          <w:iCs/>
          <w:color w:val="000000"/>
          <w:sz w:val="24"/>
          <w:szCs w:val="24"/>
          <w:lang w:val="de-DE"/>
        </w:rPr>
        <w:t>Götz von Berlichingen</w:t>
      </w:r>
      <w:r w:rsidRPr="00BA6E72">
        <w:rPr>
          <w:rFonts w:ascii="Times New Roman" w:hAnsi="Times New Roman" w:cs="Times New Roman"/>
          <w:color w:val="000000"/>
          <w:sz w:val="24"/>
          <w:szCs w:val="24"/>
          <w:lang w:val="de-DE"/>
        </w:rPr>
        <w:t> (1773) von </w:t>
      </w:r>
      <w:hyperlink r:id="rId189" w:history="1">
        <w:r w:rsidRPr="00BA6E72">
          <w:rPr>
            <w:rStyle w:val="a6"/>
            <w:rFonts w:ascii="Times New Roman" w:hAnsi="Times New Roman" w:cs="Times New Roman"/>
            <w:b/>
            <w:bCs/>
            <w:color w:val="008000"/>
            <w:sz w:val="24"/>
            <w:szCs w:val="24"/>
            <w:lang w:val="de-DE"/>
          </w:rPr>
          <w:t>Goethe</w:t>
        </w:r>
      </w:hyperlink>
      <w:r w:rsidRPr="00BA6E72">
        <w:rPr>
          <w:rFonts w:ascii="Times New Roman" w:hAnsi="Times New Roman" w:cs="Times New Roman"/>
          <w:color w:val="000000"/>
          <w:sz w:val="24"/>
          <w:szCs w:val="24"/>
          <w:lang w:val="de-DE"/>
        </w:rPr>
        <w:t>wurde das deutsche Theater mit dem französischen und englischem Theater ebenbürtig.</w:t>
      </w:r>
      <w:r w:rsidRPr="00BA6E72">
        <w:rPr>
          <w:rFonts w:ascii="Times New Roman" w:hAnsi="Times New Roman" w:cs="Times New Roman"/>
          <w:color w:val="000000"/>
          <w:sz w:val="24"/>
          <w:szCs w:val="24"/>
          <w:lang w:val="de-DE"/>
        </w:rPr>
        <w:br/>
        <w:t xml:space="preserve">Die Behandlung aktueller Gesellschaftsprobleme ist eine Neuerung des Dramas des </w:t>
      </w:r>
      <w:proofErr w:type="gramStart"/>
      <w:r w:rsidRPr="00BA6E72">
        <w:rPr>
          <w:rFonts w:ascii="Times New Roman" w:hAnsi="Times New Roman" w:cs="Times New Roman"/>
          <w:color w:val="000000"/>
          <w:sz w:val="24"/>
          <w:szCs w:val="24"/>
          <w:lang w:val="de-DE"/>
        </w:rPr>
        <w:t>Sturm</w:t>
      </w:r>
      <w:proofErr w:type="gramEnd"/>
      <w:r w:rsidRPr="00BA6E72">
        <w:rPr>
          <w:rFonts w:ascii="Times New Roman" w:hAnsi="Times New Roman" w:cs="Times New Roman"/>
          <w:color w:val="000000"/>
          <w:sz w:val="24"/>
          <w:szCs w:val="24"/>
          <w:lang w:val="de-DE"/>
        </w:rPr>
        <w:t xml:space="preserve"> und Drang gegenüber anderen Epochen. Eines haben die Dramen des Sturm und Drang alle gemeinsam: Am Ende scheitert der Held an den gesellschaftlichen Verhältnissen und kann seine Identität nur durch Mord, Freitod oder Selbstverstümmelung bewahren.</w:t>
      </w:r>
      <w:r w:rsidRPr="00BA6E72">
        <w:rPr>
          <w:rFonts w:ascii="Times New Roman" w:hAnsi="Times New Roman" w:cs="Times New Roman"/>
          <w:color w:val="000000"/>
          <w:sz w:val="24"/>
          <w:szCs w:val="24"/>
          <w:lang w:val="de-DE"/>
        </w:rPr>
        <w:br/>
        <w:t>Wichtige Themen der Dramen im Sturm und Drang waren Freiheitskampf gegen die Gesellschaft (z. B. Schiller: </w:t>
      </w:r>
      <w:r w:rsidRPr="00BA6E72">
        <w:rPr>
          <w:rFonts w:ascii="Times New Roman" w:hAnsi="Times New Roman" w:cs="Times New Roman"/>
          <w:i/>
          <w:iCs/>
          <w:color w:val="000000"/>
          <w:sz w:val="24"/>
          <w:szCs w:val="24"/>
          <w:lang w:val="de-DE"/>
        </w:rPr>
        <w:t>Kabale und Liebe</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Die Räuber</w:t>
      </w:r>
      <w:r w:rsidRPr="00BA6E72">
        <w:rPr>
          <w:rFonts w:ascii="Times New Roman" w:hAnsi="Times New Roman" w:cs="Times New Roman"/>
          <w:color w:val="000000"/>
          <w:sz w:val="24"/>
          <w:szCs w:val="24"/>
          <w:lang w:val="de-DE"/>
        </w:rPr>
        <w:t>; Goethe: </w:t>
      </w:r>
      <w:r w:rsidRPr="00BA6E72">
        <w:rPr>
          <w:rFonts w:ascii="Times New Roman" w:hAnsi="Times New Roman" w:cs="Times New Roman"/>
          <w:i/>
          <w:iCs/>
          <w:color w:val="000000"/>
          <w:sz w:val="24"/>
          <w:szCs w:val="24"/>
          <w:lang w:val="de-DE"/>
        </w:rPr>
        <w:t>Götz von Berlichingen</w:t>
      </w:r>
      <w:r w:rsidRPr="00BA6E72">
        <w:rPr>
          <w:rFonts w:ascii="Times New Roman" w:hAnsi="Times New Roman" w:cs="Times New Roman"/>
          <w:color w:val="000000"/>
          <w:sz w:val="24"/>
          <w:szCs w:val="24"/>
          <w:lang w:val="de-DE"/>
        </w:rPr>
        <w:t>; Klinger: </w:t>
      </w:r>
      <w:r w:rsidRPr="00BA6E72">
        <w:rPr>
          <w:rFonts w:ascii="Times New Roman" w:hAnsi="Times New Roman" w:cs="Times New Roman"/>
          <w:i/>
          <w:iCs/>
          <w:color w:val="000000"/>
          <w:sz w:val="24"/>
          <w:szCs w:val="24"/>
          <w:lang w:val="de-DE"/>
        </w:rPr>
        <w:t>Die Zwillinge</w:t>
      </w:r>
      <w:r w:rsidRPr="00BA6E72">
        <w:rPr>
          <w:rFonts w:ascii="Times New Roman" w:hAnsi="Times New Roman" w:cs="Times New Roman"/>
          <w:color w:val="000000"/>
          <w:sz w:val="24"/>
          <w:szCs w:val="24"/>
          <w:lang w:val="de-DE"/>
        </w:rPr>
        <w:t>) und gesellschaftliche Geschlechterauffassungen (z. B. Lenz: </w:t>
      </w:r>
      <w:r w:rsidRPr="00BA6E72">
        <w:rPr>
          <w:rFonts w:ascii="Times New Roman" w:hAnsi="Times New Roman" w:cs="Times New Roman"/>
          <w:i/>
          <w:iCs/>
          <w:color w:val="000000"/>
          <w:sz w:val="24"/>
          <w:szCs w:val="24"/>
          <w:lang w:val="de-DE"/>
        </w:rPr>
        <w:t>Die Soldaten</w:t>
      </w:r>
      <w:r w:rsidRPr="00BA6E72">
        <w:rPr>
          <w:rFonts w:ascii="Times New Roman" w:hAnsi="Times New Roman" w:cs="Times New Roman"/>
          <w:color w:val="000000"/>
          <w:sz w:val="24"/>
          <w:szCs w:val="24"/>
          <w:lang w:val="de-DE"/>
        </w:rPr>
        <w: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Der Roman im Sturm und Drang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Der bürgerliche Roman hatte vor der Epoche des </w:t>
      </w:r>
      <w:proofErr w:type="gramStart"/>
      <w:r w:rsidRPr="00BA6E72">
        <w:rPr>
          <w:rFonts w:ascii="Times New Roman" w:hAnsi="Times New Roman" w:cs="Times New Roman"/>
          <w:color w:val="000000"/>
          <w:sz w:val="24"/>
          <w:szCs w:val="24"/>
          <w:lang w:val="de-DE"/>
        </w:rPr>
        <w:t>Sturm</w:t>
      </w:r>
      <w:proofErr w:type="gramEnd"/>
      <w:r w:rsidRPr="00BA6E72">
        <w:rPr>
          <w:rFonts w:ascii="Times New Roman" w:hAnsi="Times New Roman" w:cs="Times New Roman"/>
          <w:color w:val="000000"/>
          <w:sz w:val="24"/>
          <w:szCs w:val="24"/>
          <w:lang w:val="de-DE"/>
        </w:rPr>
        <w:t xml:space="preserve"> und Drang das gleiche Problem wie das bürgerliche Drama. Beide standen sie noch in ihren Kinderschuhen. Erst mit </w:t>
      </w:r>
      <w:hyperlink r:id="rId190" w:history="1">
        <w:r w:rsidRPr="00BA6E72">
          <w:rPr>
            <w:rStyle w:val="a6"/>
            <w:rFonts w:ascii="Times New Roman" w:hAnsi="Times New Roman" w:cs="Times New Roman"/>
            <w:b/>
            <w:bCs/>
            <w:color w:val="008000"/>
            <w:sz w:val="24"/>
            <w:szCs w:val="24"/>
            <w:lang w:val="de-DE"/>
          </w:rPr>
          <w:t>Goethes</w:t>
        </w:r>
      </w:hyperlink>
      <w:r w:rsidRPr="00BA6E72">
        <w:rPr>
          <w:rFonts w:ascii="Times New Roman" w:hAnsi="Times New Roman" w:cs="Times New Roman"/>
          <w:color w:val="000000"/>
          <w:sz w:val="24"/>
          <w:szCs w:val="24"/>
          <w:lang w:val="de-DE"/>
        </w:rPr>
        <w:t> Briefroman </w:t>
      </w:r>
      <w:r w:rsidRPr="00BA6E72">
        <w:rPr>
          <w:rFonts w:ascii="Times New Roman" w:hAnsi="Times New Roman" w:cs="Times New Roman"/>
          <w:b/>
          <w:bCs/>
          <w:i/>
          <w:iCs/>
          <w:color w:val="000000"/>
          <w:sz w:val="24"/>
          <w:szCs w:val="24"/>
          <w:lang w:val="de-DE"/>
        </w:rPr>
        <w:t>Die Leiden des jungen Werthers</w:t>
      </w:r>
      <w:r w:rsidRPr="00BA6E72">
        <w:rPr>
          <w:rFonts w:ascii="Times New Roman" w:hAnsi="Times New Roman" w:cs="Times New Roman"/>
          <w:color w:val="000000"/>
          <w:sz w:val="24"/>
          <w:szCs w:val="24"/>
          <w:lang w:val="de-DE"/>
        </w:rPr>
        <w:t> (1774) erschien der erste bürgerliche Roman. Die Form des Briefromans ist eine Möglichkeit, das Gefühlsleben durch unkonventionelle Sprache zu artikulieren. Werther ist ein junger, bürgerlicher Intellektueller, der am Eingliederungsversuch eines bürgerlichen Individuums in die feudale Ordnung (Ständegesellschaft) scheitert und darauf Selbstmord begeht. Werther war ein Außenseiter der Gesellschaft und nicht angepasst und integriert wie Albert. Werther behauptete für sich das Recht auf Selbstbestimmung, Selbstfindung und Selbstverwirklichung. Dies war jedoch nicht bei der Arbeit möglich, da er sich als Sekretär auch unterordnen muss. Einzig die Liebe bot ihm einen Ausweg aus der Subordination (Unterordnung), weil sie eine Gleichstellung zwischen zwei Liebenden ermöglichen kann.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Die Lyrik im Sturm und Drang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Die Lyrik des </w:t>
      </w:r>
      <w:proofErr w:type="gramStart"/>
      <w:r w:rsidRPr="00BA6E72">
        <w:rPr>
          <w:rFonts w:ascii="Times New Roman" w:hAnsi="Times New Roman" w:cs="Times New Roman"/>
          <w:color w:val="000000"/>
          <w:sz w:val="24"/>
          <w:szCs w:val="24"/>
          <w:lang w:val="de-DE"/>
        </w:rPr>
        <w:t>Sturm</w:t>
      </w:r>
      <w:proofErr w:type="gramEnd"/>
      <w:r w:rsidRPr="00BA6E72">
        <w:rPr>
          <w:rFonts w:ascii="Times New Roman" w:hAnsi="Times New Roman" w:cs="Times New Roman"/>
          <w:color w:val="000000"/>
          <w:sz w:val="24"/>
          <w:szCs w:val="24"/>
          <w:lang w:val="de-DE"/>
        </w:rPr>
        <w:t xml:space="preserve"> und Drang war bestimmt von Liebes-, Natur- und lehrhaften Gedichten. Die Empfindungslyrik spielte eine wesentliche Rolle, da auch sie, wie der Briefroman, das Gefühlsleben zum Ausdruck bringen konnte. Einige Beispiele sind </w:t>
      </w:r>
      <w:hyperlink r:id="rId191" w:history="1">
        <w:r w:rsidRPr="00BA6E72">
          <w:rPr>
            <w:rStyle w:val="a6"/>
            <w:rFonts w:ascii="Times New Roman" w:hAnsi="Times New Roman" w:cs="Times New Roman"/>
            <w:b/>
            <w:bCs/>
            <w:i/>
            <w:iCs/>
            <w:color w:val="008000"/>
            <w:sz w:val="24"/>
            <w:szCs w:val="24"/>
            <w:lang w:val="de-DE"/>
          </w:rPr>
          <w:t>Willkommen und Abschied</w:t>
        </w:r>
      </w:hyperlink>
      <w:r w:rsidRPr="00BA6E72">
        <w:rPr>
          <w:rFonts w:ascii="Times New Roman" w:hAnsi="Times New Roman" w:cs="Times New Roman"/>
          <w:color w:val="000000"/>
          <w:sz w:val="24"/>
          <w:szCs w:val="24"/>
          <w:lang w:val="de-DE"/>
        </w:rPr>
        <w:t>(1771) von </w:t>
      </w:r>
      <w:hyperlink r:id="rId192" w:history="1">
        <w:r w:rsidRPr="00BA6E72">
          <w:rPr>
            <w:rStyle w:val="a6"/>
            <w:rFonts w:ascii="Times New Roman" w:hAnsi="Times New Roman" w:cs="Times New Roman"/>
            <w:b/>
            <w:bCs/>
            <w:color w:val="008000"/>
            <w:sz w:val="24"/>
            <w:szCs w:val="24"/>
            <w:lang w:val="de-DE"/>
          </w:rPr>
          <w:t>Goethe</w:t>
        </w:r>
      </w:hyperlink>
      <w:r w:rsidRPr="00BA6E72">
        <w:rPr>
          <w:rFonts w:ascii="Times New Roman" w:hAnsi="Times New Roman" w:cs="Times New Roman"/>
          <w:color w:val="000000"/>
          <w:sz w:val="24"/>
          <w:szCs w:val="24"/>
          <w:lang w:val="de-DE"/>
        </w:rPr>
        <w:t> oder </w:t>
      </w:r>
      <w:r w:rsidRPr="00BA6E72">
        <w:rPr>
          <w:rFonts w:ascii="Times New Roman" w:hAnsi="Times New Roman" w:cs="Times New Roman"/>
          <w:b/>
          <w:bCs/>
          <w:i/>
          <w:iCs/>
          <w:color w:val="000000"/>
          <w:sz w:val="24"/>
          <w:szCs w:val="24"/>
          <w:lang w:val="de-DE"/>
        </w:rPr>
        <w:t>Der Bauer an seinen durchlauchtigen Tyrannen</w:t>
      </w:r>
      <w:r w:rsidRPr="00BA6E72">
        <w:rPr>
          <w:rFonts w:ascii="Times New Roman" w:hAnsi="Times New Roman" w:cs="Times New Roman"/>
          <w:color w:val="000000"/>
          <w:sz w:val="24"/>
          <w:szCs w:val="24"/>
          <w:lang w:val="de-DE"/>
        </w:rPr>
        <w:t> (1773) von Gottfried August Bürger.</w:t>
      </w:r>
    </w:p>
    <w:p w:rsidR="005A63CB" w:rsidRPr="00BA6E72" w:rsidRDefault="005A63CB" w:rsidP="005A63CB">
      <w:pPr>
        <w:pStyle w:val="a3"/>
        <w:shd w:val="clear" w:color="auto" w:fill="F4FFDE"/>
        <w:jc w:val="center"/>
        <w:rPr>
          <w:color w:val="000000"/>
          <w:lang w:val="de-DE"/>
        </w:rPr>
      </w:pPr>
      <w:r w:rsidRPr="00BA6E72">
        <w:rPr>
          <w:b/>
          <w:bCs/>
          <w:color w:val="000000"/>
          <w:lang w:val="de-DE"/>
        </w:rPr>
        <w:lastRenderedPageBreak/>
        <w:t>Der Bauer an seinen durchlauchtigen Tyrannen</w:t>
      </w:r>
      <w:r w:rsidRPr="00BA6E72">
        <w:rPr>
          <w:color w:val="000000"/>
          <w:lang w:val="de-DE"/>
        </w:rPr>
        <w:br/>
        <w:t>Gottfried August Bürger</w:t>
      </w:r>
    </w:p>
    <w:tbl>
      <w:tblPr>
        <w:tblW w:w="0" w:type="auto"/>
        <w:jc w:val="center"/>
        <w:tblCellSpacing w:w="15" w:type="dxa"/>
        <w:shd w:val="clear" w:color="auto" w:fill="F4FFDE"/>
        <w:tblCellMar>
          <w:top w:w="15" w:type="dxa"/>
          <w:left w:w="15" w:type="dxa"/>
          <w:bottom w:w="15" w:type="dxa"/>
          <w:right w:w="15" w:type="dxa"/>
        </w:tblCellMar>
        <w:tblLook w:val="04A0"/>
      </w:tblPr>
      <w:tblGrid>
        <w:gridCol w:w="3990"/>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pStyle w:val="a3"/>
              <w:rPr>
                <w:lang w:val="de-DE"/>
              </w:rPr>
            </w:pPr>
            <w:r w:rsidRPr="00BA6E72">
              <w:rPr>
                <w:lang w:val="de-DE"/>
              </w:rPr>
              <w:t>Wer bist du, Fürst, daß ohne Scheu</w:t>
            </w:r>
            <w:r w:rsidRPr="00BA6E72">
              <w:rPr>
                <w:lang w:val="de-DE"/>
              </w:rPr>
              <w:br/>
              <w:t>Zerrollen mich dein Wagenrad</w:t>
            </w:r>
            <w:proofErr w:type="gramStart"/>
            <w:r w:rsidRPr="00BA6E72">
              <w:rPr>
                <w:lang w:val="de-DE"/>
              </w:rPr>
              <w:t>,</w:t>
            </w:r>
            <w:proofErr w:type="gramEnd"/>
            <w:r w:rsidRPr="00BA6E72">
              <w:rPr>
                <w:lang w:val="de-DE"/>
              </w:rPr>
              <w:br/>
              <w:t>Zerschlagen darf dein Roß?</w:t>
            </w:r>
            <w:r w:rsidRPr="00BA6E72">
              <w:rPr>
                <w:lang w:val="de-DE"/>
              </w:rPr>
              <w:br/>
            </w:r>
            <w:r w:rsidRPr="00BA6E72">
              <w:rPr>
                <w:lang w:val="de-DE"/>
              </w:rPr>
              <w:br/>
              <w:t>Wer bist du, Fürst, daß in mein Fleisch</w:t>
            </w:r>
            <w:r w:rsidRPr="00BA6E72">
              <w:rPr>
                <w:lang w:val="de-DE"/>
              </w:rPr>
              <w:br/>
              <w:t>Dein Freund, dein Jagdhund, ungebleut</w:t>
            </w:r>
            <w:r w:rsidRPr="00BA6E72">
              <w:rPr>
                <w:lang w:val="de-DE"/>
              </w:rPr>
              <w:br/>
              <w:t>Darf Klau und Rachen haun?</w:t>
            </w:r>
            <w:r w:rsidRPr="00BA6E72">
              <w:rPr>
                <w:lang w:val="de-DE"/>
              </w:rPr>
              <w:br/>
            </w:r>
            <w:r w:rsidRPr="00BA6E72">
              <w:rPr>
                <w:lang w:val="de-DE"/>
              </w:rPr>
              <w:br/>
              <w:t>Wer bist du, daß durch Saat und Forst</w:t>
            </w:r>
            <w:r w:rsidRPr="00BA6E72">
              <w:rPr>
                <w:lang w:val="de-DE"/>
              </w:rPr>
              <w:br/>
              <w:t>Das Hurra deiner Jagd mich treibt</w:t>
            </w:r>
            <w:proofErr w:type="gramStart"/>
            <w:r w:rsidRPr="00BA6E72">
              <w:rPr>
                <w:lang w:val="de-DE"/>
              </w:rPr>
              <w:t>,</w:t>
            </w:r>
            <w:proofErr w:type="gramEnd"/>
            <w:r w:rsidRPr="00BA6E72">
              <w:rPr>
                <w:lang w:val="de-DE"/>
              </w:rPr>
              <w:br/>
              <w:t>Entatmet wie das Wild? -</w:t>
            </w:r>
            <w:r w:rsidRPr="00BA6E72">
              <w:rPr>
                <w:lang w:val="de-DE"/>
              </w:rPr>
              <w:br/>
            </w:r>
            <w:r w:rsidRPr="00BA6E72">
              <w:rPr>
                <w:lang w:val="de-DE"/>
              </w:rPr>
              <w:br/>
              <w:t>Die Saat, so deine Jagd zertritt</w:t>
            </w:r>
            <w:proofErr w:type="gramStart"/>
            <w:r w:rsidRPr="00BA6E72">
              <w:rPr>
                <w:lang w:val="de-DE"/>
              </w:rPr>
              <w:t>,</w:t>
            </w:r>
            <w:proofErr w:type="gramEnd"/>
            <w:r w:rsidRPr="00BA6E72">
              <w:rPr>
                <w:lang w:val="de-DE"/>
              </w:rPr>
              <w:br/>
              <w:t>Was Roß und Hund und du verschlingst,</w:t>
            </w:r>
            <w:r w:rsidRPr="00BA6E72">
              <w:rPr>
                <w:lang w:val="de-DE"/>
              </w:rPr>
              <w:br/>
              <w:t>Das Brot, du Fürst, ist mein.</w:t>
            </w:r>
            <w:r w:rsidRPr="00BA6E72">
              <w:rPr>
                <w:lang w:val="de-DE"/>
              </w:rPr>
              <w:br/>
            </w:r>
            <w:r w:rsidRPr="00BA6E72">
              <w:rPr>
                <w:lang w:val="de-DE"/>
              </w:rPr>
              <w:br/>
              <w:t>Du Fürst hast nicht bei Egg und Pflug</w:t>
            </w:r>
            <w:proofErr w:type="gramStart"/>
            <w:r w:rsidRPr="00BA6E72">
              <w:rPr>
                <w:lang w:val="de-DE"/>
              </w:rPr>
              <w:t>,</w:t>
            </w:r>
            <w:proofErr w:type="gramEnd"/>
            <w:r w:rsidRPr="00BA6E72">
              <w:rPr>
                <w:lang w:val="de-DE"/>
              </w:rPr>
              <w:br/>
              <w:t>Hast nicht den Erntetag durchschwitzt.</w:t>
            </w:r>
            <w:r w:rsidRPr="00BA6E72">
              <w:rPr>
                <w:lang w:val="de-DE"/>
              </w:rPr>
              <w:br/>
              <w:t>Mein, mein ist Fleiß und Brot! -</w:t>
            </w:r>
            <w:r w:rsidRPr="00BA6E72">
              <w:rPr>
                <w:lang w:val="de-DE"/>
              </w:rPr>
              <w:br/>
            </w:r>
            <w:r w:rsidRPr="00BA6E72">
              <w:rPr>
                <w:lang w:val="de-DE"/>
              </w:rPr>
              <w:br/>
              <w:t>Ha! du wärst Obrigkeit von Gott?</w:t>
            </w:r>
            <w:r w:rsidRPr="00BA6E72">
              <w:rPr>
                <w:lang w:val="de-DE"/>
              </w:rPr>
              <w:br/>
              <w:t>Gott spendet Segen aus; du raubst!</w:t>
            </w:r>
            <w:r w:rsidRPr="00BA6E72">
              <w:rPr>
                <w:lang w:val="de-DE"/>
              </w:rPr>
              <w:br/>
              <w:t>Du nicht von Gott, Tyrann!</w:t>
            </w:r>
          </w:p>
        </w:tc>
      </w:tr>
    </w:tbl>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3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bürgerliches Drama</w:t>
      </w:r>
    </w:p>
    <w:p w:rsidR="005A63CB" w:rsidRPr="00BA6E72" w:rsidRDefault="005A63CB" w:rsidP="005A63CB">
      <w:pPr>
        <w:numPr>
          <w:ilvl w:val="0"/>
          <w:numId w:val="3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bürgerlicher Roman</w:t>
      </w:r>
    </w:p>
    <w:p w:rsidR="005A63CB" w:rsidRPr="00BA6E72" w:rsidRDefault="005A63CB" w:rsidP="005A63CB">
      <w:pPr>
        <w:numPr>
          <w:ilvl w:val="0"/>
          <w:numId w:val="3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Empfindungslyrik</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3" w:history="1">
        <w:r w:rsidR="005A63CB" w:rsidRPr="00BA6E72">
          <w:rPr>
            <w:rStyle w:val="a6"/>
            <w:rFonts w:ascii="Times New Roman" w:hAnsi="Times New Roman" w:cs="Times New Roman"/>
            <w:b/>
            <w:bCs/>
            <w:color w:val="008000"/>
            <w:sz w:val="24"/>
            <w:szCs w:val="24"/>
          </w:rPr>
          <w:t>Gottfried August Bürger</w:t>
        </w:r>
      </w:hyperlink>
      <w:r w:rsidR="005A63CB" w:rsidRPr="00BA6E72">
        <w:rPr>
          <w:rFonts w:ascii="Times New Roman" w:hAnsi="Times New Roman" w:cs="Times New Roman"/>
          <w:color w:val="000000"/>
          <w:sz w:val="24"/>
          <w:szCs w:val="24"/>
        </w:rPr>
        <w:t> (1747-1794)</w:t>
      </w:r>
    </w:p>
    <w:p w:rsidR="005A63CB" w:rsidRPr="00BA6E72" w:rsidRDefault="00A61FD1"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4" w:history="1">
        <w:r w:rsidR="005A63CB" w:rsidRPr="00BA6E72">
          <w:rPr>
            <w:rStyle w:val="a6"/>
            <w:rFonts w:ascii="Times New Roman" w:hAnsi="Times New Roman" w:cs="Times New Roman"/>
            <w:b/>
            <w:bCs/>
            <w:color w:val="008000"/>
            <w:sz w:val="24"/>
            <w:szCs w:val="24"/>
          </w:rPr>
          <w:t>Johann Wolfgang von Goethe</w:t>
        </w:r>
      </w:hyperlink>
      <w:r w:rsidR="005A63CB" w:rsidRPr="00BA6E72">
        <w:rPr>
          <w:rFonts w:ascii="Times New Roman" w:hAnsi="Times New Roman" w:cs="Times New Roman"/>
          <w:color w:val="000000"/>
          <w:sz w:val="24"/>
          <w:szCs w:val="24"/>
        </w:rPr>
        <w:t> (1749-1832)</w:t>
      </w:r>
    </w:p>
    <w:p w:rsidR="005A63CB" w:rsidRPr="00BA6E72" w:rsidRDefault="00A61FD1"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5" w:history="1">
        <w:r w:rsidR="005A63CB" w:rsidRPr="00BA6E72">
          <w:rPr>
            <w:rStyle w:val="a6"/>
            <w:rFonts w:ascii="Times New Roman" w:hAnsi="Times New Roman" w:cs="Times New Roman"/>
            <w:b/>
            <w:bCs/>
            <w:color w:val="008000"/>
            <w:sz w:val="24"/>
            <w:szCs w:val="24"/>
          </w:rPr>
          <w:t>Johann Gottfried von Herder</w:t>
        </w:r>
      </w:hyperlink>
      <w:r w:rsidR="005A63CB" w:rsidRPr="00BA6E72">
        <w:rPr>
          <w:rFonts w:ascii="Times New Roman" w:hAnsi="Times New Roman" w:cs="Times New Roman"/>
          <w:color w:val="000000"/>
          <w:sz w:val="24"/>
          <w:szCs w:val="24"/>
        </w:rPr>
        <w:t> (1744-1803)</w:t>
      </w:r>
    </w:p>
    <w:p w:rsidR="005A63CB" w:rsidRPr="00BA6E72" w:rsidRDefault="005A63CB"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Friedrich Maximilian Klinger (1752-1831)</w:t>
      </w:r>
    </w:p>
    <w:p w:rsidR="005A63CB" w:rsidRPr="00BA6E72" w:rsidRDefault="005A63CB"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Jakob Michael Reinhold Lenz (1751-1792)</w:t>
      </w:r>
    </w:p>
    <w:p w:rsidR="005A63CB" w:rsidRPr="00BA6E72" w:rsidRDefault="005A63CB"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Karl Philipp Moritz (1756-1793)</w:t>
      </w:r>
    </w:p>
    <w:p w:rsidR="005A63CB" w:rsidRPr="00BA6E72" w:rsidRDefault="00A61FD1" w:rsidP="005A63CB">
      <w:pPr>
        <w:numPr>
          <w:ilvl w:val="0"/>
          <w:numId w:val="3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6" w:history="1">
        <w:r w:rsidR="005A63CB" w:rsidRPr="00BA6E72">
          <w:rPr>
            <w:rStyle w:val="a6"/>
            <w:rFonts w:ascii="Times New Roman" w:hAnsi="Times New Roman" w:cs="Times New Roman"/>
            <w:b/>
            <w:bCs/>
            <w:color w:val="008000"/>
            <w:sz w:val="24"/>
            <w:szCs w:val="24"/>
          </w:rPr>
          <w:t>Friedrich von Schiller</w:t>
        </w:r>
      </w:hyperlink>
      <w:r w:rsidR="005A63CB" w:rsidRPr="00BA6E72">
        <w:rPr>
          <w:rFonts w:ascii="Times New Roman" w:hAnsi="Times New Roman" w:cs="Times New Roman"/>
          <w:color w:val="000000"/>
          <w:sz w:val="24"/>
          <w:szCs w:val="24"/>
        </w:rPr>
        <w:t> (1759-1805)</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lang w:val="de-DE"/>
        </w:rPr>
        <w:t xml:space="preserve">Über die neuere deutsche Literatur. </w:t>
      </w:r>
      <w:r w:rsidRPr="00BA6E72">
        <w:rPr>
          <w:rFonts w:ascii="Times New Roman" w:hAnsi="Times New Roman" w:cs="Times New Roman"/>
          <w:color w:val="000000"/>
          <w:sz w:val="24"/>
          <w:szCs w:val="24"/>
        </w:rPr>
        <w:t>Fragmente (1767) - Herder</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Götz von Berlichingen mit der eisernen Hand (1773) - Goethe</w:t>
      </w:r>
    </w:p>
    <w:p w:rsidR="005A63CB" w:rsidRPr="00BA6E72" w:rsidRDefault="00A61FD1"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7" w:history="1">
        <w:r w:rsidR="005A63CB" w:rsidRPr="00BA6E72">
          <w:rPr>
            <w:rStyle w:val="a6"/>
            <w:rFonts w:ascii="Times New Roman" w:hAnsi="Times New Roman" w:cs="Times New Roman"/>
            <w:b/>
            <w:bCs/>
            <w:color w:val="008000"/>
            <w:sz w:val="24"/>
            <w:szCs w:val="24"/>
          </w:rPr>
          <w:t>Ganymed</w:t>
        </w:r>
      </w:hyperlink>
      <w:r w:rsidR="005A63CB" w:rsidRPr="00BA6E72">
        <w:rPr>
          <w:rFonts w:ascii="Times New Roman" w:hAnsi="Times New Roman" w:cs="Times New Roman"/>
          <w:color w:val="000000"/>
          <w:sz w:val="24"/>
          <w:szCs w:val="24"/>
        </w:rPr>
        <w:t> (1773) - Goethe</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Leiden des jungen Werthers (1774) - Goethe</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Hofmeister oder Vorteile der Privaterziehung (1774) - Lenz</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Soldaten (1776) - Lenz</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Sturm und Drang (1776) - Klinger</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Gedichte (1778) - Bürger</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Räuber (1781) - Schiller</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Kabale und Liebe (1784) - Schiller</w:t>
      </w:r>
    </w:p>
    <w:p w:rsidR="005A63CB" w:rsidRPr="00BA6E72" w:rsidRDefault="00A61FD1"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198" w:history="1">
        <w:r w:rsidR="005A63CB" w:rsidRPr="00BA6E72">
          <w:rPr>
            <w:rStyle w:val="a6"/>
            <w:rFonts w:ascii="Times New Roman" w:hAnsi="Times New Roman" w:cs="Times New Roman"/>
            <w:b/>
            <w:bCs/>
            <w:color w:val="008000"/>
            <w:sz w:val="24"/>
            <w:szCs w:val="24"/>
          </w:rPr>
          <w:t>Prometheus</w:t>
        </w:r>
      </w:hyperlink>
      <w:r w:rsidR="005A63CB" w:rsidRPr="00BA6E72">
        <w:rPr>
          <w:rFonts w:ascii="Times New Roman" w:hAnsi="Times New Roman" w:cs="Times New Roman"/>
          <w:color w:val="000000"/>
          <w:sz w:val="24"/>
          <w:szCs w:val="24"/>
        </w:rPr>
        <w:t> (1785) - Goethe</w:t>
      </w:r>
    </w:p>
    <w:p w:rsidR="005A63CB" w:rsidRPr="00BA6E72" w:rsidRDefault="005A63CB" w:rsidP="005A63CB">
      <w:pPr>
        <w:numPr>
          <w:ilvl w:val="0"/>
          <w:numId w:val="3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Anton Reiser (1785/90) - Moritz</w:t>
      </w:r>
    </w:p>
    <w:p w:rsidR="005A63CB" w:rsidRPr="00BA6E72" w:rsidRDefault="005A63CB">
      <w:pPr>
        <w:rPr>
          <w:rFonts w:ascii="Times New Roman" w:hAnsi="Times New Roman" w:cs="Times New Roman"/>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KLASSIK</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63" name="Рисунок 63" descr="Goethe 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Goethe 1787"/>
                    <pic:cNvPicPr>
                      <a:picLocks noChangeAspect="1" noChangeArrowheads="1"/>
                    </pic:cNvPicPr>
                  </pic:nvPicPr>
                  <pic:blipFill>
                    <a:blip r:embed="rId199"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1786 - 1832</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4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0"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4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1"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4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2" w:anchor="philosophie" w:history="1">
        <w:r w:rsidR="005A63CB" w:rsidRPr="00BA6E72">
          <w:rPr>
            <w:rStyle w:val="a6"/>
            <w:rFonts w:ascii="Times New Roman" w:hAnsi="Times New Roman" w:cs="Times New Roman"/>
            <w:b/>
            <w:bCs/>
            <w:color w:val="008000"/>
            <w:sz w:val="24"/>
            <w:szCs w:val="24"/>
          </w:rPr>
          <w:t>III. Philosophischer Hintergrund</w:t>
        </w:r>
      </w:hyperlink>
    </w:p>
    <w:p w:rsidR="005A63CB" w:rsidRPr="00BA6E72" w:rsidRDefault="00A61FD1" w:rsidP="005A63CB">
      <w:pPr>
        <w:numPr>
          <w:ilvl w:val="0"/>
          <w:numId w:val="4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3" w:anchor="dichtung" w:history="1">
        <w:r w:rsidR="005A63CB" w:rsidRPr="00BA6E72">
          <w:rPr>
            <w:rStyle w:val="a6"/>
            <w:rFonts w:ascii="Times New Roman" w:hAnsi="Times New Roman" w:cs="Times New Roman"/>
            <w:b/>
            <w:bCs/>
            <w:color w:val="008000"/>
            <w:sz w:val="24"/>
            <w:szCs w:val="24"/>
          </w:rPr>
          <w:t>1. Literatur der Klassik</w:t>
        </w:r>
      </w:hyperlink>
    </w:p>
    <w:p w:rsidR="005A63CB" w:rsidRPr="00BA6E72" w:rsidRDefault="00A61FD1" w:rsidP="005A63CB">
      <w:pPr>
        <w:numPr>
          <w:ilvl w:val="0"/>
          <w:numId w:val="4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04" w:anchor="klassikverstaendnis" w:history="1">
        <w:r w:rsidR="005A63CB" w:rsidRPr="00BA6E72">
          <w:rPr>
            <w:rStyle w:val="a6"/>
            <w:rFonts w:ascii="Times New Roman" w:hAnsi="Times New Roman" w:cs="Times New Roman"/>
            <w:b/>
            <w:bCs/>
            <w:color w:val="008000"/>
            <w:sz w:val="24"/>
            <w:szCs w:val="24"/>
          </w:rPr>
          <w:t>1.1 Klassikverständnis</w:t>
        </w:r>
      </w:hyperlink>
    </w:p>
    <w:p w:rsidR="005A63CB" w:rsidRPr="00BA6E72" w:rsidRDefault="00A61FD1" w:rsidP="005A63CB">
      <w:pPr>
        <w:numPr>
          <w:ilvl w:val="0"/>
          <w:numId w:val="4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05" w:anchor="theorie" w:history="1">
        <w:r w:rsidR="005A63CB" w:rsidRPr="00BA6E72">
          <w:rPr>
            <w:rStyle w:val="a6"/>
            <w:rFonts w:ascii="Times New Roman" w:hAnsi="Times New Roman" w:cs="Times New Roman"/>
            <w:b/>
            <w:bCs/>
            <w:color w:val="008000"/>
            <w:sz w:val="24"/>
            <w:szCs w:val="24"/>
          </w:rPr>
          <w:t>1.2 Goethe und Schiller als Dichtungstheoretiker</w:t>
        </w:r>
      </w:hyperlink>
    </w:p>
    <w:p w:rsidR="005A63CB" w:rsidRPr="00BA6E72" w:rsidRDefault="00A61FD1" w:rsidP="005A63CB">
      <w:pPr>
        <w:numPr>
          <w:ilvl w:val="0"/>
          <w:numId w:val="4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06" w:anchor="hermann" w:history="1">
        <w:r w:rsidR="005A63CB" w:rsidRPr="00BA6E72">
          <w:rPr>
            <w:rStyle w:val="a6"/>
            <w:rFonts w:ascii="Times New Roman" w:hAnsi="Times New Roman" w:cs="Times New Roman"/>
            <w:b/>
            <w:bCs/>
            <w:color w:val="008000"/>
            <w:sz w:val="24"/>
            <w:szCs w:val="24"/>
          </w:rPr>
          <w:t>1.3 Beförderung der Humanität</w:t>
        </w:r>
      </w:hyperlink>
    </w:p>
    <w:p w:rsidR="005A63CB" w:rsidRPr="00BA6E72" w:rsidRDefault="00A61FD1" w:rsidP="005A63CB">
      <w:pPr>
        <w:numPr>
          <w:ilvl w:val="0"/>
          <w:numId w:val="4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07" w:anchor="ballade" w:history="1">
        <w:r w:rsidR="005A63CB" w:rsidRPr="00BA6E72">
          <w:rPr>
            <w:rStyle w:val="a6"/>
            <w:rFonts w:ascii="Times New Roman" w:hAnsi="Times New Roman" w:cs="Times New Roman"/>
            <w:b/>
            <w:bCs/>
            <w:color w:val="008000"/>
            <w:sz w:val="24"/>
            <w:szCs w:val="24"/>
          </w:rPr>
          <w:t>1.4 Die klassische Ballade</w:t>
        </w:r>
      </w:hyperlink>
    </w:p>
    <w:p w:rsidR="005A63CB" w:rsidRPr="00BA6E72" w:rsidRDefault="00A61FD1" w:rsidP="005A63CB">
      <w:pPr>
        <w:numPr>
          <w:ilvl w:val="0"/>
          <w:numId w:val="4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8"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4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09"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4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10"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4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11" w:anchor="interaktiv" w:history="1">
        <w:r w:rsidR="005A63CB" w:rsidRPr="00BA6E72">
          <w:rPr>
            <w:rStyle w:val="a6"/>
            <w:rFonts w:ascii="Times New Roman" w:hAnsi="Times New Roman" w:cs="Times New Roman"/>
            <w:b/>
            <w:bCs/>
            <w:color w:val="008000"/>
            <w:sz w:val="24"/>
            <w:szCs w:val="24"/>
          </w:rPr>
          <w:t>5. Interaktivitäten</w:t>
        </w:r>
      </w:hyperlink>
    </w:p>
    <w:p w:rsidR="005A63CB" w:rsidRPr="00BA6E72" w:rsidRDefault="00A61FD1" w:rsidP="005A63CB">
      <w:pPr>
        <w:numPr>
          <w:ilvl w:val="0"/>
          <w:numId w:val="4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12" w:anchor="interpret" w:history="1">
        <w:r w:rsidR="005A63CB" w:rsidRPr="00BA6E72">
          <w:rPr>
            <w:rStyle w:val="a6"/>
            <w:rFonts w:ascii="Times New Roman" w:hAnsi="Times New Roman" w:cs="Times New Roman"/>
            <w:b/>
            <w:bCs/>
            <w:color w:val="008000"/>
            <w:sz w:val="24"/>
            <w:szCs w:val="24"/>
          </w:rPr>
          <w:t>6.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3"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65" name="Рисунок 6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213"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214"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Wort </w:t>
      </w:r>
      <w:r w:rsidRPr="00BA6E72">
        <w:rPr>
          <w:rFonts w:ascii="Times New Roman" w:hAnsi="Times New Roman" w:cs="Times New Roman"/>
          <w:i/>
          <w:iCs/>
          <w:color w:val="000000"/>
          <w:sz w:val="24"/>
          <w:szCs w:val="24"/>
          <w:lang w:val="de-DE"/>
        </w:rPr>
        <w:t>klassisch</w:t>
      </w:r>
      <w:r w:rsidRPr="00BA6E72">
        <w:rPr>
          <w:rFonts w:ascii="Times New Roman" w:hAnsi="Times New Roman" w:cs="Times New Roman"/>
          <w:color w:val="000000"/>
          <w:sz w:val="24"/>
          <w:szCs w:val="24"/>
          <w:lang w:val="de-DE"/>
        </w:rPr>
        <w:t> stammt vom lateinischen Wort </w:t>
      </w:r>
      <w:r w:rsidRPr="00BA6E72">
        <w:rPr>
          <w:rFonts w:ascii="Times New Roman" w:hAnsi="Times New Roman" w:cs="Times New Roman"/>
          <w:i/>
          <w:iCs/>
          <w:color w:val="000000"/>
          <w:sz w:val="24"/>
          <w:szCs w:val="24"/>
          <w:lang w:val="de-DE"/>
        </w:rPr>
        <w:t>classicus,</w:t>
      </w:r>
      <w:r w:rsidRPr="00BA6E72">
        <w:rPr>
          <w:rFonts w:ascii="Times New Roman" w:hAnsi="Times New Roman" w:cs="Times New Roman"/>
          <w:color w:val="000000"/>
          <w:sz w:val="24"/>
          <w:szCs w:val="24"/>
          <w:lang w:val="de-DE"/>
        </w:rPr>
        <w:t> mit dem man Angehörige der höchsten Steuerklasse bezeichnete. In der Bedeutung </w:t>
      </w:r>
      <w:r w:rsidRPr="00BA6E72">
        <w:rPr>
          <w:rFonts w:ascii="Times New Roman" w:hAnsi="Times New Roman" w:cs="Times New Roman"/>
          <w:i/>
          <w:iCs/>
          <w:color w:val="000000"/>
          <w:sz w:val="24"/>
          <w:szCs w:val="24"/>
          <w:lang w:val="de-DE"/>
        </w:rPr>
        <w:t>erstrangig</w:t>
      </w:r>
      <w:r w:rsidRPr="00BA6E72">
        <w:rPr>
          <w:rFonts w:ascii="Times New Roman" w:hAnsi="Times New Roman" w:cs="Times New Roman"/>
          <w:color w:val="000000"/>
          <w:sz w:val="24"/>
          <w:szCs w:val="24"/>
          <w:lang w:val="de-DE"/>
        </w:rPr>
        <w:t> wurde dieses Wort bald auf andere Bereiche übertragen. Heute meint man mit </w:t>
      </w:r>
      <w:r w:rsidRPr="00BA6E72">
        <w:rPr>
          <w:rFonts w:ascii="Times New Roman" w:hAnsi="Times New Roman" w:cs="Times New Roman"/>
          <w:i/>
          <w:iCs/>
          <w:color w:val="000000"/>
          <w:sz w:val="24"/>
          <w:szCs w:val="24"/>
          <w:lang w:val="de-DE"/>
        </w:rPr>
        <w:t>klassisch</w:t>
      </w:r>
      <w:r w:rsidRPr="00BA6E72">
        <w:rPr>
          <w:rFonts w:ascii="Times New Roman" w:hAnsi="Times New Roman" w:cs="Times New Roman"/>
          <w:color w:val="000000"/>
          <w:sz w:val="24"/>
          <w:szCs w:val="24"/>
          <w:lang w:val="de-DE"/>
        </w:rPr>
        <w:t> etwas zeitlos Gültiges, Überragendes und Vorbildhaftes. Im schöpferischen Sinne bedeutet es die Orientierung an antiken Stil- und Formmustern.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Im Jahre 1789 fand die große Französische Revolution statt. 1792 </w:t>
      </w:r>
      <w:proofErr w:type="gramStart"/>
      <w:r w:rsidRPr="00BA6E72">
        <w:rPr>
          <w:rFonts w:ascii="Times New Roman" w:hAnsi="Times New Roman" w:cs="Times New Roman"/>
          <w:color w:val="000000"/>
          <w:sz w:val="24"/>
          <w:szCs w:val="24"/>
          <w:lang w:val="de-DE"/>
        </w:rPr>
        <w:t>brach</w:t>
      </w:r>
      <w:proofErr w:type="gramEnd"/>
      <w:r w:rsidRPr="00BA6E72">
        <w:rPr>
          <w:rFonts w:ascii="Times New Roman" w:hAnsi="Times New Roman" w:cs="Times New Roman"/>
          <w:color w:val="000000"/>
          <w:sz w:val="24"/>
          <w:szCs w:val="24"/>
          <w:lang w:val="de-DE"/>
        </w:rPr>
        <w:t xml:space="preserve"> die Herrschaft der Jakobiner und gleichzeitig auch die Zeit des Terrors an. Durch einen Staatsstreich gelangte </w:t>
      </w:r>
      <w:r w:rsidRPr="00BA6E72">
        <w:rPr>
          <w:rFonts w:ascii="Times New Roman" w:hAnsi="Times New Roman" w:cs="Times New Roman"/>
          <w:color w:val="000000"/>
          <w:sz w:val="24"/>
          <w:szCs w:val="24"/>
          <w:lang w:val="de-DE"/>
        </w:rPr>
        <w:lastRenderedPageBreak/>
        <w:t>Napoleon Bonaparte 1799 an die Macht in Frankreich, 1804 wurde er zum französischen Kaiser. 1806 kam es zur Gründung des Rheinbundes, der Schutzherrschaft Napoleons über die rheinischen Staaten. In den Schlachten bei Jena und Auerstedt wurden die preußischen Truppen 1806 vernichtend geschlagen. </w:t>
      </w:r>
      <w:r w:rsidRPr="00BA6E72">
        <w:rPr>
          <w:rFonts w:ascii="Times New Roman" w:hAnsi="Times New Roman" w:cs="Times New Roman"/>
          <w:color w:val="000000"/>
          <w:sz w:val="24"/>
          <w:szCs w:val="24"/>
          <w:lang w:val="de-DE"/>
        </w:rPr>
        <w:br/>
        <w:t>Zwischen 1807 und 1814 wurden in Preußen wichtige Reformen vollzogen, die einen großen Einfluss auf die Gesellschaft hatten: Bauernbefreiung, Selbstverwaltung der Städte, Gewerbefreiheit, Judenemanzipation, Bildungsreform und Heeresreform.</w:t>
      </w:r>
      <w:r w:rsidRPr="00BA6E72">
        <w:rPr>
          <w:rFonts w:ascii="Times New Roman" w:hAnsi="Times New Roman" w:cs="Times New Roman"/>
          <w:color w:val="000000"/>
          <w:sz w:val="24"/>
          <w:szCs w:val="24"/>
          <w:lang w:val="de-DE"/>
        </w:rPr>
        <w:br/>
        <w:t>Nach Napoleons gescheitertem Russlandfeldzug 1812 setzen 1813 die Befreiungskriege gegen Frankreich ein. In der Schlacht bei Waterloo 1815 wurde Napoleon endgültig besiegt. 1815 regelte der Wiener Kongress die Neuordnung Europas.</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Philosophischer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Wichtig für die Herausbildung des Idealismus war die Philosophie </w:t>
      </w:r>
      <w:hyperlink r:id="rId215" w:history="1">
        <w:r w:rsidRPr="00BA6E72">
          <w:rPr>
            <w:rStyle w:val="a6"/>
            <w:rFonts w:ascii="Times New Roman" w:hAnsi="Times New Roman" w:cs="Times New Roman"/>
            <w:b/>
            <w:bCs/>
            <w:color w:val="008000"/>
            <w:sz w:val="24"/>
            <w:szCs w:val="24"/>
            <w:lang w:val="de-DE"/>
          </w:rPr>
          <w:t>Immanuel Kants</w:t>
        </w:r>
      </w:hyperlink>
      <w:r w:rsidRPr="00BA6E72">
        <w:rPr>
          <w:rFonts w:ascii="Times New Roman" w:hAnsi="Times New Roman" w:cs="Times New Roman"/>
          <w:color w:val="000000"/>
          <w:sz w:val="24"/>
          <w:szCs w:val="24"/>
          <w:lang w:val="de-DE"/>
        </w:rPr>
        <w:t>. In seiner </w:t>
      </w:r>
      <w:r w:rsidRPr="00BA6E72">
        <w:rPr>
          <w:rFonts w:ascii="Times New Roman" w:hAnsi="Times New Roman" w:cs="Times New Roman"/>
          <w:i/>
          <w:iCs/>
          <w:color w:val="000000"/>
          <w:sz w:val="24"/>
          <w:szCs w:val="24"/>
          <w:lang w:val="de-DE"/>
        </w:rPr>
        <w:t>Kritik der reinen Vernunft</w:t>
      </w:r>
      <w:r w:rsidRPr="00BA6E72">
        <w:rPr>
          <w:rFonts w:ascii="Times New Roman" w:hAnsi="Times New Roman" w:cs="Times New Roman"/>
          <w:color w:val="000000"/>
          <w:sz w:val="24"/>
          <w:szCs w:val="24"/>
          <w:lang w:val="de-DE"/>
        </w:rPr>
        <w:t> (1781-87) untersuchte er die Erkenntnisfähigkeit des Menschen. In der </w:t>
      </w:r>
      <w:r w:rsidRPr="00BA6E72">
        <w:rPr>
          <w:rFonts w:ascii="Times New Roman" w:hAnsi="Times New Roman" w:cs="Times New Roman"/>
          <w:i/>
          <w:iCs/>
          <w:color w:val="000000"/>
          <w:sz w:val="24"/>
          <w:szCs w:val="24"/>
          <w:lang w:val="de-DE"/>
        </w:rPr>
        <w:t>Kritik der praktischen Vernunft</w:t>
      </w:r>
      <w:r w:rsidRPr="00BA6E72">
        <w:rPr>
          <w:rFonts w:ascii="Times New Roman" w:hAnsi="Times New Roman" w:cs="Times New Roman"/>
          <w:color w:val="000000"/>
          <w:sz w:val="24"/>
          <w:szCs w:val="24"/>
          <w:lang w:val="de-DE"/>
        </w:rPr>
        <w:t> (1788) versucht er Gründe für das sittliche Handeln zu finden, das nicht nur auf Konventionen und Geboten beruhen kann, sondern aus einem sittlichen Willen resultiert. In der </w:t>
      </w:r>
      <w:r w:rsidRPr="00BA6E72">
        <w:rPr>
          <w:rFonts w:ascii="Times New Roman" w:hAnsi="Times New Roman" w:cs="Times New Roman"/>
          <w:i/>
          <w:iCs/>
          <w:color w:val="000000"/>
          <w:sz w:val="24"/>
          <w:szCs w:val="24"/>
          <w:lang w:val="de-DE"/>
        </w:rPr>
        <w:t>Kritik der Urteilskraft</w:t>
      </w:r>
      <w:r w:rsidRPr="00BA6E72">
        <w:rPr>
          <w:rFonts w:ascii="Times New Roman" w:hAnsi="Times New Roman" w:cs="Times New Roman"/>
          <w:color w:val="000000"/>
          <w:sz w:val="24"/>
          <w:szCs w:val="24"/>
          <w:lang w:val="de-DE"/>
        </w:rPr>
        <w:t> (1790) beschäftigte sich Kant auch mit der Ästhetik. Schöne Kunst ist für ihn Kunst eines Genies, denn sie ist exemplarisch.</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der Klassik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Dichtung der Klassik war sehr vom Idealismus geprägt. Sie zielte auf eine geschlossene Form, auf Vollendung, auf Humanität, auf Sittlichkeit und auf Harmonie. In Schillers </w:t>
      </w:r>
      <w:r w:rsidRPr="00BA6E72">
        <w:rPr>
          <w:rFonts w:ascii="Times New Roman" w:hAnsi="Times New Roman" w:cs="Times New Roman"/>
          <w:i/>
          <w:iCs/>
          <w:color w:val="000000"/>
          <w:sz w:val="24"/>
          <w:szCs w:val="24"/>
          <w:lang w:val="de-DE"/>
        </w:rPr>
        <w:t>Briefen über die ästhetische Erziehung des Menschen</w:t>
      </w:r>
      <w:r w:rsidRPr="00BA6E72">
        <w:rPr>
          <w:rFonts w:ascii="Times New Roman" w:hAnsi="Times New Roman" w:cs="Times New Roman"/>
          <w:color w:val="000000"/>
          <w:sz w:val="24"/>
          <w:szCs w:val="24"/>
          <w:lang w:val="de-DE"/>
        </w:rPr>
        <w:t> (1795) forderte er eine Wahrnehmung der Kunst, die auch die Gesellschaft befördert. Durch die ästhetische Erziehung wurde die Natur durch die Kunst überwunden, die aber wieder Natur ist, um Harmonie zu erreichen. Ziel der klassischen Dichtung war nicht Abbildung oder Nachahmung der Natur, sondern das Wesen der Dinge zu erfassen.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3" w:name="klassikverstaendnis"/>
      <w:bookmarkEnd w:id="23"/>
      <w:r w:rsidRPr="00BA6E72">
        <w:rPr>
          <w:rFonts w:ascii="Times New Roman" w:hAnsi="Times New Roman" w:cs="Times New Roman"/>
          <w:color w:val="000000"/>
          <w:sz w:val="24"/>
          <w:szCs w:val="24"/>
          <w:lang w:val="de-DE"/>
        </w:rPr>
        <w:t>     1.1 Klassikverständnis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Klassikverständnis ging auf die Betrachtung antiker Bildkunst zurück. Von ihr wurde z. B. durch Winkelmann abgeleitet, was das Schönheitsideal ausmachte. Für Winkelmann war das Menschenbild geprägt durch "edle Einfalt und stille Größe". "Edle Einfalt" meint die Einfachheit des behandelten Stoffes, "stille Größe" eine große Geisteshaltung.</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Goethe und Schiller als Dichtungstheoretiker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Goethes Aufsatz </w:t>
      </w:r>
      <w:r w:rsidRPr="00BA6E72">
        <w:rPr>
          <w:rStyle w:val="a7"/>
          <w:rFonts w:ascii="Times New Roman" w:hAnsi="Times New Roman" w:cs="Times New Roman"/>
          <w:i/>
          <w:iCs/>
          <w:color w:val="000000"/>
          <w:sz w:val="24"/>
          <w:szCs w:val="24"/>
          <w:lang w:val="de-DE"/>
        </w:rPr>
        <w:t>Einfache Nachahmung der Natur, Manier, Stil</w:t>
      </w:r>
      <w:r w:rsidRPr="00BA6E72">
        <w:rPr>
          <w:rFonts w:ascii="Times New Roman" w:hAnsi="Times New Roman" w:cs="Times New Roman"/>
          <w:color w:val="000000"/>
          <w:sz w:val="24"/>
          <w:szCs w:val="24"/>
          <w:lang w:val="de-DE"/>
        </w:rPr>
        <w:t> (1789) stellt das Ergebnis seines Kunstlebens in Italien dar: des Studiums des Natur- und Volkslebens und dem Römischen Karneval. In dieser Theorie unterscheidet er zwischen drei Methoden des Kunstschaffens: </w:t>
      </w:r>
      <w:r w:rsidRPr="00BA6E72">
        <w:rPr>
          <w:rFonts w:ascii="Times New Roman" w:hAnsi="Times New Roman" w:cs="Times New Roman"/>
          <w:b/>
          <w:bCs/>
          <w:color w:val="000000"/>
          <w:sz w:val="24"/>
          <w:szCs w:val="24"/>
          <w:lang w:val="de-DE"/>
        </w:rPr>
        <w:t>Nachahmung</w:t>
      </w:r>
      <w:r w:rsidRPr="00BA6E72">
        <w:rPr>
          <w:rFonts w:ascii="Times New Roman" w:hAnsi="Times New Roman" w:cs="Times New Roman"/>
          <w:color w:val="000000"/>
          <w:sz w:val="24"/>
          <w:szCs w:val="24"/>
          <w:lang w:val="de-DE"/>
        </w:rPr>
        <w:t> (natürliche Erfassung der Natur), </w:t>
      </w:r>
      <w:r w:rsidRPr="00BA6E72">
        <w:rPr>
          <w:rFonts w:ascii="Times New Roman" w:hAnsi="Times New Roman" w:cs="Times New Roman"/>
          <w:b/>
          <w:bCs/>
          <w:color w:val="000000"/>
          <w:sz w:val="24"/>
          <w:szCs w:val="24"/>
          <w:lang w:val="de-DE"/>
        </w:rPr>
        <w:t>Manier</w:t>
      </w:r>
      <w:r w:rsidRPr="00BA6E72">
        <w:rPr>
          <w:rFonts w:ascii="Times New Roman" w:hAnsi="Times New Roman" w:cs="Times New Roman"/>
          <w:color w:val="000000"/>
          <w:sz w:val="24"/>
          <w:szCs w:val="24"/>
          <w:lang w:val="de-DE"/>
        </w:rPr>
        <w:t> (Ausdruck des individuellen Sicht der Dinge) und </w:t>
      </w:r>
      <w:r w:rsidRPr="00BA6E72">
        <w:rPr>
          <w:rFonts w:ascii="Times New Roman" w:hAnsi="Times New Roman" w:cs="Times New Roman"/>
          <w:b/>
          <w:bCs/>
          <w:color w:val="000000"/>
          <w:sz w:val="24"/>
          <w:szCs w:val="24"/>
          <w:lang w:val="de-DE"/>
        </w:rPr>
        <w:t>Stil</w:t>
      </w:r>
      <w:r w:rsidRPr="00BA6E72">
        <w:rPr>
          <w:rFonts w:ascii="Times New Roman" w:hAnsi="Times New Roman" w:cs="Times New Roman"/>
          <w:color w:val="000000"/>
          <w:sz w:val="24"/>
          <w:szCs w:val="24"/>
          <w:lang w:val="de-DE"/>
        </w:rPr>
        <w:t> (Erfassung des Wesens der Dinge). Der Stil ist das höchste Mittel der Darstellung.</w:t>
      </w:r>
      <w:r w:rsidRPr="00BA6E72">
        <w:rPr>
          <w:rFonts w:ascii="Times New Roman" w:hAnsi="Times New Roman" w:cs="Times New Roman"/>
          <w:color w:val="000000"/>
          <w:sz w:val="24"/>
          <w:szCs w:val="24"/>
          <w:lang w:val="de-DE"/>
        </w:rPr>
        <w:br/>
        <w:t>Schillers Briefe </w:t>
      </w:r>
      <w:r w:rsidRPr="00BA6E72">
        <w:rPr>
          <w:rStyle w:val="a7"/>
          <w:rFonts w:ascii="Times New Roman" w:hAnsi="Times New Roman" w:cs="Times New Roman"/>
          <w:i/>
          <w:iCs/>
          <w:color w:val="000000"/>
          <w:sz w:val="24"/>
          <w:szCs w:val="24"/>
          <w:lang w:val="de-DE"/>
        </w:rPr>
        <w:t>Über die ästhetische Erziehung des Menschen</w:t>
      </w:r>
      <w:r w:rsidRPr="00BA6E72">
        <w:rPr>
          <w:rFonts w:ascii="Times New Roman" w:hAnsi="Times New Roman" w:cs="Times New Roman"/>
          <w:color w:val="000000"/>
          <w:sz w:val="24"/>
          <w:szCs w:val="24"/>
          <w:lang w:val="de-DE"/>
        </w:rPr>
        <w:t xml:space="preserve"> (1795) stellen den Versuch dar, das Schöne zu bestimmen und die Frage nach der Funktion der Kunst innerhalb der Kulturentwicklung des Menschen zu klären, besonders in der Zeit nach der Französischen Revolution. Für Schiller ist eine revolutionäre Umgestaltung der Gesellschaft, wie die </w:t>
      </w:r>
      <w:r w:rsidRPr="00BA6E72">
        <w:rPr>
          <w:rFonts w:ascii="Times New Roman" w:hAnsi="Times New Roman" w:cs="Times New Roman"/>
          <w:color w:val="000000"/>
          <w:sz w:val="24"/>
          <w:szCs w:val="24"/>
          <w:lang w:val="de-DE"/>
        </w:rPr>
        <w:lastRenderedPageBreak/>
        <w:t>Französische Revolution, zum Scheitern verurteilt. Politische Veränderungen können erst erreicht werden, wenn der Mensch seine Harmonie wiedergefunden hat.</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908175" cy="2320925"/>
            <wp:effectExtent l="19050" t="0" r="0" b="0"/>
            <wp:docPr id="66" name="Рисунок 66" descr="Johann Wolfgang von Goethe">
              <a:hlinkClick xmlns:a="http://schemas.openxmlformats.org/drawingml/2006/main" r:id="rId19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Johann Wolfgang von Goethe">
                      <a:hlinkClick r:id="rId192"/>
                    </pic:cNvPr>
                    <pic:cNvPicPr>
                      <a:picLocks noChangeAspect="1" noChangeArrowheads="1"/>
                    </pic:cNvPicPr>
                  </pic:nvPicPr>
                  <pic:blipFill>
                    <a:blip r:embed="rId216" cstate="print"/>
                    <a:srcRect/>
                    <a:stretch>
                      <a:fillRect/>
                    </a:stretch>
                  </pic:blipFill>
                  <pic:spPr bwMode="auto">
                    <a:xfrm>
                      <a:off x="0" y="0"/>
                      <a:ext cx="1908175" cy="2320925"/>
                    </a:xfrm>
                    <a:prstGeom prst="rect">
                      <a:avLst/>
                    </a:prstGeom>
                    <a:noFill/>
                    <a:ln w="9525">
                      <a:noFill/>
                      <a:miter lim="800000"/>
                      <a:headEnd/>
                      <a:tailEnd/>
                    </a:ln>
                  </pic:spPr>
                </pic:pic>
              </a:graphicData>
            </a:graphic>
          </wp:inline>
        </w:drawing>
      </w:r>
      <w:r w:rsidRPr="00BA6E72">
        <w:rPr>
          <w:color w:val="000000"/>
          <w:lang w:val="de-DE"/>
        </w:rPr>
        <w:br/>
      </w:r>
      <w:hyperlink r:id="rId217" w:history="1">
        <w:r w:rsidRPr="00BA6E72">
          <w:rPr>
            <w:rStyle w:val="a6"/>
            <w:b/>
            <w:bCs/>
            <w:color w:val="008000"/>
            <w:lang w:val="de-DE"/>
          </w:rPr>
          <w:t>Johann Wolfgang von Goethe (1749-1832)</w:t>
        </w:r>
      </w:hyperlink>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4" w:name="hermann"/>
      <w:bookmarkEnd w:id="24"/>
      <w:r w:rsidRPr="00BA6E72">
        <w:rPr>
          <w:rFonts w:ascii="Times New Roman" w:hAnsi="Times New Roman" w:cs="Times New Roman"/>
          <w:color w:val="000000"/>
          <w:sz w:val="24"/>
          <w:szCs w:val="24"/>
          <w:lang w:val="de-DE"/>
        </w:rPr>
        <w:t>     1.3 Beförderung der Humanität</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Herder versucht in seinen </w:t>
      </w:r>
      <w:r w:rsidRPr="00BA6E72">
        <w:rPr>
          <w:rFonts w:ascii="Times New Roman" w:hAnsi="Times New Roman" w:cs="Times New Roman"/>
          <w:i/>
          <w:iCs/>
          <w:color w:val="000000"/>
          <w:sz w:val="24"/>
          <w:szCs w:val="24"/>
          <w:lang w:val="de-DE"/>
        </w:rPr>
        <w:t>Briefen zur Beförderung der Humanität</w:t>
      </w:r>
      <w:r w:rsidRPr="00BA6E72">
        <w:rPr>
          <w:rFonts w:ascii="Times New Roman" w:hAnsi="Times New Roman" w:cs="Times New Roman"/>
          <w:color w:val="000000"/>
          <w:sz w:val="24"/>
          <w:szCs w:val="24"/>
          <w:lang w:val="de-DE"/>
        </w:rPr>
        <w:t> auf theoretische Weise zu klären, wie Humanität befördert werden kann. Goethe zeigt es praktisch z. B. an </w:t>
      </w:r>
      <w:r w:rsidRPr="00BA6E72">
        <w:rPr>
          <w:rFonts w:ascii="Times New Roman" w:hAnsi="Times New Roman" w:cs="Times New Roman"/>
          <w:i/>
          <w:iCs/>
          <w:color w:val="000000"/>
          <w:sz w:val="24"/>
          <w:szCs w:val="24"/>
          <w:lang w:val="de-DE"/>
        </w:rPr>
        <w:t>Hermann und Dorothea</w:t>
      </w:r>
      <w:r w:rsidRPr="00BA6E72">
        <w:rPr>
          <w:rFonts w:ascii="Times New Roman" w:hAnsi="Times New Roman" w:cs="Times New Roman"/>
          <w:color w:val="000000"/>
          <w:sz w:val="24"/>
          <w:szCs w:val="24"/>
          <w:lang w:val="de-DE"/>
        </w:rPr>
        <w:t>. Ehe, Freundschaft, geistige Übereinkunft führen zu einer harmonischen Menschengemeinschaft. Revolution wirkt sich darauf auflösend aus. Die Vervollkommnung des Menschen soll durch den Tatgedanken und vollkommene Menschen bewirkt werden, z. B. "und es versetze darauf die kluge verständige Hausfrau". Die Figuren repräsentieren das Ideal des Individuums. Sie sind tugendhaft, besitzen Modellcharakter, haben eine Rolle in der Gemeinschaft und sind Ausdruck des Allgemeinen, Wesenhaften, Charakteristischen (=&gt; Stil).</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5" w:name="ballade"/>
      <w:bookmarkEnd w:id="25"/>
      <w:r w:rsidRPr="00BA6E72">
        <w:rPr>
          <w:rFonts w:ascii="Times New Roman" w:hAnsi="Times New Roman" w:cs="Times New Roman"/>
          <w:color w:val="000000"/>
          <w:sz w:val="24"/>
          <w:szCs w:val="24"/>
          <w:lang w:val="de-DE"/>
        </w:rPr>
        <w:t>     1.4 Die klassische Ballade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Balladenproduktionen der Klassiker im Jahr 1797 waren Werkstatterfindungen. Die klassische Ballade beschränkt sich auf die Arbeiten Schillers und Goethe in den Jahren 1797 und 1798, die in den "Musenalmanach für das Jahr 1798" und "Musenalmanach für das Jahr 1799" veröffentlicht wurden. Im sog. "</w:t>
      </w:r>
      <w:r w:rsidRPr="00BA6E72">
        <w:rPr>
          <w:rFonts w:ascii="Times New Roman" w:hAnsi="Times New Roman" w:cs="Times New Roman"/>
          <w:b/>
          <w:bCs/>
          <w:color w:val="000000"/>
          <w:sz w:val="24"/>
          <w:szCs w:val="24"/>
          <w:lang w:val="de-DE"/>
        </w:rPr>
        <w:t>Balladenjahr</w:t>
      </w:r>
      <w:r w:rsidRPr="00BA6E72">
        <w:rPr>
          <w:rFonts w:ascii="Times New Roman" w:hAnsi="Times New Roman" w:cs="Times New Roman"/>
          <w:color w:val="000000"/>
          <w:sz w:val="24"/>
          <w:szCs w:val="24"/>
          <w:lang w:val="de-DE"/>
        </w:rPr>
        <w:t>" 1797 machten Schiller und Goethe die Ballade zum Gegenstand eines "bewussten Kunstwillens und ästhetischen Experiments". Im "Musenalmanach für das Jahr 1798" erschienen Goethes </w:t>
      </w:r>
      <w:hyperlink r:id="rId218" w:history="1">
        <w:r w:rsidRPr="00BA6E72">
          <w:rPr>
            <w:rStyle w:val="a6"/>
            <w:rFonts w:ascii="Times New Roman" w:hAnsi="Times New Roman" w:cs="Times New Roman"/>
            <w:b/>
            <w:bCs/>
            <w:i/>
            <w:iCs/>
            <w:color w:val="008000"/>
            <w:sz w:val="24"/>
            <w:szCs w:val="24"/>
            <w:lang w:val="de-DE"/>
          </w:rPr>
          <w:t>Der Zauberlehrling</w:t>
        </w:r>
      </w:hyperlink>
      <w:r w:rsidRPr="00BA6E72">
        <w:rPr>
          <w:rFonts w:ascii="Times New Roman" w:hAnsi="Times New Roman" w:cs="Times New Roman"/>
          <w:color w:val="000000"/>
          <w:sz w:val="24"/>
          <w:szCs w:val="24"/>
          <w:lang w:val="de-DE"/>
        </w:rPr>
        <w:t>, </w:t>
      </w:r>
      <w:hyperlink r:id="rId219" w:history="1">
        <w:r w:rsidRPr="00BA6E72">
          <w:rPr>
            <w:rStyle w:val="a6"/>
            <w:rFonts w:ascii="Times New Roman" w:hAnsi="Times New Roman" w:cs="Times New Roman"/>
            <w:b/>
            <w:bCs/>
            <w:i/>
            <w:iCs/>
            <w:color w:val="008000"/>
            <w:sz w:val="24"/>
            <w:szCs w:val="24"/>
            <w:lang w:val="de-DE"/>
          </w:rPr>
          <w:t>Die Braut von Korinth</w:t>
        </w:r>
      </w:hyperlink>
      <w:r w:rsidRPr="00BA6E72">
        <w:rPr>
          <w:rFonts w:ascii="Times New Roman" w:hAnsi="Times New Roman" w:cs="Times New Roman"/>
          <w:color w:val="000000"/>
          <w:sz w:val="24"/>
          <w:szCs w:val="24"/>
          <w:lang w:val="de-DE"/>
        </w:rPr>
        <w:t>, </w:t>
      </w:r>
      <w:hyperlink r:id="rId220" w:history="1">
        <w:r w:rsidRPr="00BA6E72">
          <w:rPr>
            <w:rStyle w:val="a6"/>
            <w:rFonts w:ascii="Times New Roman" w:hAnsi="Times New Roman" w:cs="Times New Roman"/>
            <w:b/>
            <w:bCs/>
            <w:i/>
            <w:iCs/>
            <w:color w:val="008000"/>
            <w:sz w:val="24"/>
            <w:szCs w:val="24"/>
            <w:lang w:val="de-DE"/>
          </w:rPr>
          <w:t>Der Gott und die Bajadere</w:t>
        </w:r>
      </w:hyperlink>
      <w:r w:rsidRPr="00BA6E72">
        <w:rPr>
          <w:rFonts w:ascii="Times New Roman" w:hAnsi="Times New Roman" w:cs="Times New Roman"/>
          <w:color w:val="000000"/>
          <w:sz w:val="24"/>
          <w:szCs w:val="24"/>
          <w:lang w:val="de-DE"/>
        </w:rPr>
        <w:t> sowie Schillers </w:t>
      </w:r>
      <w:hyperlink r:id="rId221" w:history="1">
        <w:r w:rsidRPr="00BA6E72">
          <w:rPr>
            <w:rStyle w:val="a6"/>
            <w:rFonts w:ascii="Times New Roman" w:hAnsi="Times New Roman" w:cs="Times New Roman"/>
            <w:b/>
            <w:bCs/>
            <w:i/>
            <w:iCs/>
            <w:color w:val="008000"/>
            <w:sz w:val="24"/>
            <w:szCs w:val="24"/>
            <w:lang w:val="de-DE"/>
          </w:rPr>
          <w:t>Der Ring des Polykrates</w:t>
        </w:r>
      </w:hyperlink>
      <w:r w:rsidRPr="00BA6E72">
        <w:rPr>
          <w:rFonts w:ascii="Times New Roman" w:hAnsi="Times New Roman" w:cs="Times New Roman"/>
          <w:color w:val="000000"/>
          <w:sz w:val="24"/>
          <w:szCs w:val="24"/>
          <w:lang w:val="de-DE"/>
        </w:rPr>
        <w:t>, </w:t>
      </w:r>
      <w:hyperlink r:id="rId222" w:history="1">
        <w:r w:rsidRPr="00BA6E72">
          <w:rPr>
            <w:rStyle w:val="a6"/>
            <w:rFonts w:ascii="Times New Roman" w:hAnsi="Times New Roman" w:cs="Times New Roman"/>
            <w:b/>
            <w:bCs/>
            <w:i/>
            <w:iCs/>
            <w:color w:val="008000"/>
            <w:sz w:val="24"/>
            <w:szCs w:val="24"/>
            <w:lang w:val="de-DE"/>
          </w:rPr>
          <w:t>Der Handschuh</w:t>
        </w:r>
      </w:hyperlink>
      <w:r w:rsidRPr="00BA6E72">
        <w:rPr>
          <w:rFonts w:ascii="Times New Roman" w:hAnsi="Times New Roman" w:cs="Times New Roman"/>
          <w:color w:val="000000"/>
          <w:sz w:val="24"/>
          <w:szCs w:val="24"/>
          <w:lang w:val="de-DE"/>
        </w:rPr>
        <w:t>, </w:t>
      </w:r>
      <w:hyperlink r:id="rId223" w:history="1">
        <w:r w:rsidRPr="00BA6E72">
          <w:rPr>
            <w:rStyle w:val="a6"/>
            <w:rFonts w:ascii="Times New Roman" w:hAnsi="Times New Roman" w:cs="Times New Roman"/>
            <w:b/>
            <w:bCs/>
            <w:i/>
            <w:iCs/>
            <w:color w:val="008000"/>
            <w:sz w:val="24"/>
            <w:szCs w:val="24"/>
            <w:lang w:val="de-DE"/>
          </w:rPr>
          <w:t>Ritter Toggenburg</w:t>
        </w:r>
      </w:hyperlink>
      <w:r w:rsidRPr="00BA6E72">
        <w:rPr>
          <w:rFonts w:ascii="Times New Roman" w:hAnsi="Times New Roman" w:cs="Times New Roman"/>
          <w:color w:val="000000"/>
          <w:sz w:val="24"/>
          <w:szCs w:val="24"/>
          <w:lang w:val="de-DE"/>
        </w:rPr>
        <w:t> , </w:t>
      </w:r>
      <w:hyperlink r:id="rId224" w:history="1">
        <w:r w:rsidRPr="00BA6E72">
          <w:rPr>
            <w:rStyle w:val="a6"/>
            <w:rFonts w:ascii="Times New Roman" w:hAnsi="Times New Roman" w:cs="Times New Roman"/>
            <w:b/>
            <w:bCs/>
            <w:i/>
            <w:iCs/>
            <w:color w:val="008000"/>
            <w:sz w:val="24"/>
            <w:szCs w:val="24"/>
            <w:lang w:val="de-DE"/>
          </w:rPr>
          <w:t>Der Taucher</w:t>
        </w:r>
      </w:hyperlink>
      <w:r w:rsidRPr="00BA6E72">
        <w:rPr>
          <w:rFonts w:ascii="Times New Roman" w:hAnsi="Times New Roman" w:cs="Times New Roman"/>
          <w:color w:val="000000"/>
          <w:sz w:val="24"/>
          <w:szCs w:val="24"/>
          <w:lang w:val="de-DE"/>
        </w:rPr>
        <w:t> und die </w:t>
      </w:r>
      <w:hyperlink r:id="rId225" w:history="1">
        <w:r w:rsidRPr="00BA6E72">
          <w:rPr>
            <w:rStyle w:val="a6"/>
            <w:rFonts w:ascii="Times New Roman" w:hAnsi="Times New Roman" w:cs="Times New Roman"/>
            <w:b/>
            <w:bCs/>
            <w:i/>
            <w:iCs/>
            <w:color w:val="008000"/>
            <w:sz w:val="24"/>
            <w:szCs w:val="24"/>
            <w:lang w:val="de-DE"/>
          </w:rPr>
          <w:t>Kraniche des Ibykus</w:t>
        </w:r>
      </w:hyperlink>
      <w:r w:rsidRPr="00BA6E72">
        <w:rPr>
          <w:rFonts w:ascii="Times New Roman" w:hAnsi="Times New Roman" w:cs="Times New Roman"/>
          <w:color w:val="000000"/>
          <w:sz w:val="24"/>
          <w:szCs w:val="24"/>
          <w:lang w:val="de-DE"/>
        </w:rPr>
        <w:t>. Im "Musenalmanach für das Jahr 1799" erschienen Schillers </w:t>
      </w:r>
      <w:hyperlink r:id="rId226" w:history="1">
        <w:r w:rsidRPr="00BA6E72">
          <w:rPr>
            <w:rStyle w:val="a6"/>
            <w:rFonts w:ascii="Times New Roman" w:hAnsi="Times New Roman" w:cs="Times New Roman"/>
            <w:b/>
            <w:bCs/>
            <w:i/>
            <w:iCs/>
            <w:color w:val="008000"/>
            <w:sz w:val="24"/>
            <w:szCs w:val="24"/>
            <w:lang w:val="de-DE"/>
          </w:rPr>
          <w:t>Der Kampf mit dem Drachen</w:t>
        </w:r>
      </w:hyperlink>
      <w:r w:rsidRPr="00BA6E72">
        <w:rPr>
          <w:rFonts w:ascii="Times New Roman" w:hAnsi="Times New Roman" w:cs="Times New Roman"/>
          <w:color w:val="000000"/>
          <w:sz w:val="24"/>
          <w:szCs w:val="24"/>
          <w:lang w:val="de-DE"/>
        </w:rPr>
        <w:t> und </w:t>
      </w:r>
      <w:hyperlink r:id="rId227" w:history="1">
        <w:r w:rsidRPr="00BA6E72">
          <w:rPr>
            <w:rStyle w:val="a6"/>
            <w:rFonts w:ascii="Times New Roman" w:hAnsi="Times New Roman" w:cs="Times New Roman"/>
            <w:b/>
            <w:bCs/>
            <w:i/>
            <w:iCs/>
            <w:color w:val="008000"/>
            <w:sz w:val="24"/>
            <w:szCs w:val="24"/>
            <w:lang w:val="de-DE"/>
          </w:rPr>
          <w:t>Die Bürgschaft</w:t>
        </w:r>
      </w:hyperlink>
      <w:r w:rsidRPr="00BA6E72">
        <w:rPr>
          <w:rFonts w:ascii="Times New Roman" w:hAnsi="Times New Roman" w:cs="Times New Roman"/>
          <w:color w:val="000000"/>
          <w:sz w:val="24"/>
          <w:szCs w:val="24"/>
          <w:lang w:val="de-DE"/>
        </w:rPr>
        <w:t>.</w:t>
      </w:r>
    </w:p>
    <w:p w:rsidR="005A63CB" w:rsidRPr="00BA6E72" w:rsidRDefault="005A63CB" w:rsidP="005A63CB">
      <w:pPr>
        <w:pStyle w:val="a3"/>
        <w:shd w:val="clear" w:color="auto" w:fill="F4FFDE"/>
        <w:jc w:val="center"/>
        <w:rPr>
          <w:color w:val="000000"/>
        </w:rPr>
      </w:pPr>
      <w:r w:rsidRPr="00BA6E72">
        <w:rPr>
          <w:b/>
          <w:bCs/>
          <w:noProof/>
          <w:color w:val="008000"/>
        </w:rPr>
        <w:lastRenderedPageBreak/>
        <w:drawing>
          <wp:inline distT="0" distB="0" distL="0" distR="0">
            <wp:extent cx="1908175" cy="2338705"/>
            <wp:effectExtent l="19050" t="0" r="0" b="0"/>
            <wp:docPr id="67" name="Рисунок 67" descr="Friedrich von Schiller">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riedrich von Schiller">
                      <a:hlinkClick r:id="rId188"/>
                    </pic:cNvPr>
                    <pic:cNvPicPr>
                      <a:picLocks noChangeAspect="1" noChangeArrowheads="1"/>
                    </pic:cNvPicPr>
                  </pic:nvPicPr>
                  <pic:blipFill>
                    <a:blip r:embed="rId228" cstate="print"/>
                    <a:srcRect/>
                    <a:stretch>
                      <a:fillRect/>
                    </a:stretch>
                  </pic:blipFill>
                  <pic:spPr bwMode="auto">
                    <a:xfrm>
                      <a:off x="0" y="0"/>
                      <a:ext cx="1908175" cy="2338705"/>
                    </a:xfrm>
                    <a:prstGeom prst="rect">
                      <a:avLst/>
                    </a:prstGeom>
                    <a:noFill/>
                    <a:ln w="9525">
                      <a:noFill/>
                      <a:miter lim="800000"/>
                      <a:headEnd/>
                      <a:tailEnd/>
                    </a:ln>
                  </pic:spPr>
                </pic:pic>
              </a:graphicData>
            </a:graphic>
          </wp:inline>
        </w:drawing>
      </w:r>
      <w:r w:rsidRPr="00BA6E72">
        <w:rPr>
          <w:color w:val="000000"/>
        </w:rPr>
        <w:br/>
      </w:r>
      <w:hyperlink r:id="rId229" w:history="1">
        <w:r w:rsidRPr="00BA6E72">
          <w:rPr>
            <w:rStyle w:val="a6"/>
            <w:b/>
            <w:bCs/>
            <w:color w:val="008000"/>
          </w:rPr>
          <w:t>Friedrich von Schiller (1759-1805)</w:t>
        </w:r>
      </w:hyperlink>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4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Bildungsroman</w:t>
      </w:r>
    </w:p>
    <w:p w:rsidR="005A63CB" w:rsidRPr="00BA6E72" w:rsidRDefault="005A63CB" w:rsidP="005A63CB">
      <w:pPr>
        <w:numPr>
          <w:ilvl w:val="0"/>
          <w:numId w:val="4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Ideendrama</w:t>
      </w:r>
    </w:p>
    <w:p w:rsidR="005A63CB" w:rsidRPr="00BA6E72" w:rsidRDefault="005A63CB" w:rsidP="005A63CB">
      <w:pPr>
        <w:numPr>
          <w:ilvl w:val="0"/>
          <w:numId w:val="4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Charakterdrama</w:t>
      </w:r>
    </w:p>
    <w:p w:rsidR="005A63CB" w:rsidRPr="00BA6E72" w:rsidRDefault="005A63CB" w:rsidP="005A63CB">
      <w:pPr>
        <w:spacing w:after="0"/>
        <w:rPr>
          <w:rFonts w:ascii="Times New Roman" w:hAnsi="Times New Roman" w:cs="Times New Roman"/>
          <w:sz w:val="24"/>
          <w:szCs w:val="24"/>
        </w:rPr>
      </w:pPr>
      <w:r w:rsidRPr="00BA6E72">
        <w:rPr>
          <w:rFonts w:ascii="Times New Roman" w:hAnsi="Times New Roman" w:cs="Times New Roman"/>
          <w:color w:val="000000"/>
          <w:sz w:val="24"/>
          <w:szCs w:val="24"/>
          <w:shd w:val="clear" w:color="auto" w:fill="F4FFDE"/>
        </w:rPr>
        <w:t>bevorzugte Formen der Lyrik:</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Ode</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Hymne</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Sonett</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Distichon</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Stanze</w:t>
      </w:r>
    </w:p>
    <w:p w:rsidR="005A63CB" w:rsidRPr="00BA6E72" w:rsidRDefault="005A63CB" w:rsidP="005A63CB">
      <w:pPr>
        <w:numPr>
          <w:ilvl w:val="0"/>
          <w:numId w:val="4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Ballade</w:t>
      </w:r>
    </w:p>
    <w:p w:rsidR="005A63CB" w:rsidRPr="00BA6E72" w:rsidRDefault="005A63CB" w:rsidP="005A63CB">
      <w:pPr>
        <w:shd w:val="clear" w:color="auto" w:fill="F4FFDE"/>
        <w:spacing w:after="0"/>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Ode</w:t>
      </w:r>
      <w:r w:rsidRPr="00BA6E72">
        <w:rPr>
          <w:rFonts w:ascii="Times New Roman" w:hAnsi="Times New Roman" w:cs="Times New Roman"/>
          <w:color w:val="000000"/>
          <w:sz w:val="24"/>
          <w:szCs w:val="24"/>
          <w:lang w:val="de-DE"/>
        </w:rPr>
        <w:t>: (griech. Lied, Gesang) = feierliches Gedicht, aber gedämpfter als Hymne; reimlos; festgelegte Strophenformen: Antike Odenmaße: alkäische Ode, sapphische Ode und asklepiadeische Ode; geprägt von Erhabenheit und Würde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Hymne</w:t>
      </w:r>
      <w:r w:rsidRPr="00BA6E72">
        <w:rPr>
          <w:rFonts w:ascii="Times New Roman" w:hAnsi="Times New Roman" w:cs="Times New Roman"/>
          <w:color w:val="000000"/>
          <w:sz w:val="24"/>
          <w:szCs w:val="24"/>
          <w:lang w:val="de-DE"/>
        </w:rPr>
        <w:t>: (griech. Festgesang) = feierlicher Lob- und Preisgesang; meist freie Rhythmen</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Sonett</w:t>
      </w:r>
      <w:r w:rsidRPr="00BA6E72">
        <w:rPr>
          <w:rFonts w:ascii="Times New Roman" w:hAnsi="Times New Roman" w:cs="Times New Roman"/>
          <w:color w:val="000000"/>
          <w:sz w:val="24"/>
          <w:szCs w:val="24"/>
          <w:lang w:val="de-DE"/>
        </w:rPr>
        <w:t>: Festgelegt sind: Versmaß, Reim, Strophenform und Länge. Ein Sonett besteht aus 14 Versen und hat als Versform den Alexandriner. Unterschieden wird zwischen Italienischem Sonett (Petrarca-Sonett), das sich aus 2 Quartetten und 2 Terzetten zusammensetzt, und Elisabethanischem Sonett (Shakespeare-Sonett), bestehend aus 3 Quartetten und einem abschließenden Reimpaar.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Distichon</w:t>
      </w:r>
      <w:r w:rsidRPr="00BA6E72">
        <w:rPr>
          <w:rFonts w:ascii="Times New Roman" w:hAnsi="Times New Roman" w:cs="Times New Roman"/>
          <w:color w:val="000000"/>
          <w:sz w:val="24"/>
          <w:szCs w:val="24"/>
          <w:lang w:val="de-DE"/>
        </w:rPr>
        <w:t>: Kombination von Hexameter und Pentameter; meist reimlos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Stanze</w:t>
      </w:r>
      <w:r w:rsidRPr="00BA6E72">
        <w:rPr>
          <w:rFonts w:ascii="Times New Roman" w:hAnsi="Times New Roman" w:cs="Times New Roman"/>
          <w:color w:val="000000"/>
          <w:sz w:val="24"/>
          <w:szCs w:val="24"/>
          <w:lang w:val="de-DE"/>
        </w:rPr>
        <w:t>: Strophenform zu acht Versen, mit fünfhebigem Jambus und weiblicher Kadenz; Reimschema: ab ab ab cc</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4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0" w:history="1">
        <w:r w:rsidR="005A63CB" w:rsidRPr="00BA6E72">
          <w:rPr>
            <w:rStyle w:val="a6"/>
            <w:rFonts w:ascii="Times New Roman" w:hAnsi="Times New Roman" w:cs="Times New Roman"/>
            <w:b/>
            <w:bCs/>
            <w:color w:val="008000"/>
            <w:sz w:val="24"/>
            <w:szCs w:val="24"/>
          </w:rPr>
          <w:t>Johann Wolfgang von Goethe</w:t>
        </w:r>
      </w:hyperlink>
      <w:r w:rsidR="005A63CB" w:rsidRPr="00BA6E72">
        <w:rPr>
          <w:rFonts w:ascii="Times New Roman" w:hAnsi="Times New Roman" w:cs="Times New Roman"/>
          <w:color w:val="000000"/>
          <w:sz w:val="24"/>
          <w:szCs w:val="24"/>
        </w:rPr>
        <w:t> (1749-1832)</w:t>
      </w:r>
    </w:p>
    <w:p w:rsidR="005A63CB" w:rsidRPr="00BA6E72" w:rsidRDefault="00A61FD1" w:rsidP="005A63CB">
      <w:pPr>
        <w:numPr>
          <w:ilvl w:val="0"/>
          <w:numId w:val="4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1" w:history="1">
        <w:r w:rsidR="005A63CB" w:rsidRPr="00BA6E72">
          <w:rPr>
            <w:rStyle w:val="a6"/>
            <w:rFonts w:ascii="Times New Roman" w:hAnsi="Times New Roman" w:cs="Times New Roman"/>
            <w:b/>
            <w:bCs/>
            <w:color w:val="008000"/>
            <w:sz w:val="24"/>
            <w:szCs w:val="24"/>
          </w:rPr>
          <w:t>Friedrich von Schiller</w:t>
        </w:r>
      </w:hyperlink>
      <w:r w:rsidR="005A63CB" w:rsidRPr="00BA6E72">
        <w:rPr>
          <w:rFonts w:ascii="Times New Roman" w:hAnsi="Times New Roman" w:cs="Times New Roman"/>
          <w:color w:val="000000"/>
          <w:sz w:val="24"/>
          <w:szCs w:val="24"/>
        </w:rPr>
        <w:t> (1759-1805)</w:t>
      </w:r>
    </w:p>
    <w:p w:rsidR="005A63CB" w:rsidRPr="00BA6E72" w:rsidRDefault="00A61FD1" w:rsidP="005A63CB">
      <w:pPr>
        <w:numPr>
          <w:ilvl w:val="0"/>
          <w:numId w:val="4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2" w:history="1">
        <w:r w:rsidR="005A63CB" w:rsidRPr="00BA6E72">
          <w:rPr>
            <w:rStyle w:val="a6"/>
            <w:rFonts w:ascii="Times New Roman" w:hAnsi="Times New Roman" w:cs="Times New Roman"/>
            <w:b/>
            <w:bCs/>
            <w:color w:val="008000"/>
            <w:sz w:val="24"/>
            <w:szCs w:val="24"/>
          </w:rPr>
          <w:t>Johann Gottfried von Herder</w:t>
        </w:r>
      </w:hyperlink>
      <w:r w:rsidR="005A63CB" w:rsidRPr="00BA6E72">
        <w:rPr>
          <w:rFonts w:ascii="Times New Roman" w:hAnsi="Times New Roman" w:cs="Times New Roman"/>
          <w:color w:val="000000"/>
          <w:sz w:val="24"/>
          <w:szCs w:val="24"/>
        </w:rPr>
        <w:t> (1744-1803)</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Iphigenie auf Tauris (1787)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Don Carlos, Infant von Spanien (1787) - Schiller</w:t>
      </w:r>
    </w:p>
    <w:p w:rsidR="005A63CB" w:rsidRPr="00BA6E72" w:rsidRDefault="00A61FD1"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3" w:history="1">
        <w:r w:rsidR="005A63CB" w:rsidRPr="00BA6E72">
          <w:rPr>
            <w:rStyle w:val="a6"/>
            <w:rFonts w:ascii="Times New Roman" w:hAnsi="Times New Roman" w:cs="Times New Roman"/>
            <w:b/>
            <w:bCs/>
            <w:color w:val="008000"/>
            <w:sz w:val="24"/>
            <w:szCs w:val="24"/>
          </w:rPr>
          <w:t>Die Götter Griechenlands</w:t>
        </w:r>
      </w:hyperlink>
      <w:r w:rsidR="005A63CB" w:rsidRPr="00BA6E72">
        <w:rPr>
          <w:rFonts w:ascii="Times New Roman" w:hAnsi="Times New Roman" w:cs="Times New Roman"/>
          <w:color w:val="000000"/>
          <w:sz w:val="24"/>
          <w:szCs w:val="24"/>
        </w:rPr>
        <w:t> (1788)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Faust, ein Fragment (1790)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Briefe zur Beförderung der Humanität (1793-97) - Herder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Über die ästhetische Erziehung des Menschen, in einer Reihe von Briefen (1795)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Meisters Lehrjahre (1795/96)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Über naive und sentimentale Dichtung (1795/96) - Schiller</w:t>
      </w:r>
    </w:p>
    <w:p w:rsidR="005A63CB" w:rsidRPr="00BA6E72" w:rsidRDefault="00A61FD1"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234" w:history="1">
        <w:r w:rsidR="005A63CB" w:rsidRPr="00BA6E72">
          <w:rPr>
            <w:rStyle w:val="a6"/>
            <w:rFonts w:ascii="Times New Roman" w:hAnsi="Times New Roman" w:cs="Times New Roman"/>
            <w:b/>
            <w:bCs/>
            <w:color w:val="008000"/>
            <w:sz w:val="24"/>
            <w:szCs w:val="24"/>
            <w:lang w:val="de-DE"/>
          </w:rPr>
          <w:t>Das Lied von der Glocke</w:t>
        </w:r>
      </w:hyperlink>
      <w:r w:rsidR="005A63CB" w:rsidRPr="00BA6E72">
        <w:rPr>
          <w:rFonts w:ascii="Times New Roman" w:hAnsi="Times New Roman" w:cs="Times New Roman"/>
          <w:color w:val="000000"/>
          <w:sz w:val="24"/>
          <w:szCs w:val="24"/>
          <w:lang w:val="de-DE"/>
        </w:rPr>
        <w:t> (1797)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Hermann und Dorothea (1797)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Wallenstein (1798/99)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Maria Stuart (1800)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Tell (1804) - Schiller</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Faust I (1806)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Aus meinem Leben. Dichtung und Wahrheit (1811/14)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West-östlicher Divan (1819)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Urworte. Orphisch (1820)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Meisters Wanderjahre (1821) - Goethe</w:t>
      </w:r>
    </w:p>
    <w:p w:rsidR="005A63CB" w:rsidRPr="00BA6E72" w:rsidRDefault="005A63CB" w:rsidP="005A63CB">
      <w:pPr>
        <w:numPr>
          <w:ilvl w:val="0"/>
          <w:numId w:val="4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Faust II (1831) - Goethe</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115EC" w:rsidRDefault="005115EC" w:rsidP="005A63CB">
      <w:pPr>
        <w:pStyle w:val="1"/>
        <w:shd w:val="clear" w:color="auto" w:fill="F4FFDE"/>
        <w:jc w:val="center"/>
        <w:rPr>
          <w:color w:val="000000"/>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ROMANTIK</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73" name="Рисунок 73" descr="Romant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Romantik"/>
                    <pic:cNvPicPr>
                      <a:picLocks noChangeAspect="1" noChangeArrowheads="1"/>
                    </pic:cNvPicPr>
                  </pic:nvPicPr>
                  <pic:blipFill>
                    <a:blip r:embed="rId235"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1798 - 1835</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4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6"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4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7" w:anchor="philosophie" w:history="1">
        <w:r w:rsidR="005A63CB" w:rsidRPr="00BA6E72">
          <w:rPr>
            <w:rStyle w:val="a6"/>
            <w:rFonts w:ascii="Times New Roman" w:hAnsi="Times New Roman" w:cs="Times New Roman"/>
            <w:b/>
            <w:bCs/>
            <w:color w:val="008000"/>
            <w:sz w:val="24"/>
            <w:szCs w:val="24"/>
          </w:rPr>
          <w:t>II. Philosophische Grundlagen</w:t>
        </w:r>
      </w:hyperlink>
    </w:p>
    <w:p w:rsidR="005A63CB" w:rsidRPr="00BA6E72" w:rsidRDefault="00A61FD1" w:rsidP="005A63CB">
      <w:pPr>
        <w:numPr>
          <w:ilvl w:val="0"/>
          <w:numId w:val="4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8" w:anchor="geschichte" w:history="1">
        <w:r w:rsidR="005A63CB" w:rsidRPr="00BA6E72">
          <w:rPr>
            <w:rStyle w:val="a6"/>
            <w:rFonts w:ascii="Times New Roman" w:hAnsi="Times New Roman" w:cs="Times New Roman"/>
            <w:b/>
            <w:bCs/>
            <w:color w:val="008000"/>
            <w:sz w:val="24"/>
            <w:szCs w:val="24"/>
          </w:rPr>
          <w:t>III. Geschichtsbezug und Historischer Hintergrund</w:t>
        </w:r>
      </w:hyperlink>
    </w:p>
    <w:p w:rsidR="005A63CB" w:rsidRPr="00BA6E72" w:rsidRDefault="00A61FD1" w:rsidP="005A63CB">
      <w:pPr>
        <w:numPr>
          <w:ilvl w:val="0"/>
          <w:numId w:val="4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39" w:anchor="dichtung" w:history="1">
        <w:r w:rsidR="005A63CB" w:rsidRPr="00BA6E72">
          <w:rPr>
            <w:rStyle w:val="a6"/>
            <w:rFonts w:ascii="Times New Roman" w:hAnsi="Times New Roman" w:cs="Times New Roman"/>
            <w:b/>
            <w:bCs/>
            <w:color w:val="008000"/>
            <w:sz w:val="24"/>
            <w:szCs w:val="24"/>
          </w:rPr>
          <w:t>1. Literatur der Romantik</w:t>
        </w:r>
      </w:hyperlink>
    </w:p>
    <w:p w:rsidR="005A63CB" w:rsidRPr="00BA6E72" w:rsidRDefault="00A61FD1" w:rsidP="005A63CB">
      <w:pPr>
        <w:numPr>
          <w:ilvl w:val="0"/>
          <w:numId w:val="47"/>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40" w:anchor="epochen" w:history="1">
        <w:r w:rsidR="005A63CB" w:rsidRPr="00BA6E72">
          <w:rPr>
            <w:rStyle w:val="a6"/>
            <w:rFonts w:ascii="Times New Roman" w:hAnsi="Times New Roman" w:cs="Times New Roman"/>
            <w:b/>
            <w:bCs/>
            <w:color w:val="008000"/>
            <w:sz w:val="24"/>
            <w:szCs w:val="24"/>
          </w:rPr>
          <w:t>1.1 Epochen der Romantik</w:t>
        </w:r>
      </w:hyperlink>
    </w:p>
    <w:p w:rsidR="005A63CB" w:rsidRPr="00BA6E72" w:rsidRDefault="00A61FD1" w:rsidP="005A63CB">
      <w:pPr>
        <w:numPr>
          <w:ilvl w:val="0"/>
          <w:numId w:val="48"/>
        </w:numPr>
        <w:shd w:val="clear" w:color="auto" w:fill="F4FFDE"/>
        <w:spacing w:before="100" w:beforeAutospacing="1" w:after="100" w:afterAutospacing="1" w:line="240" w:lineRule="auto"/>
        <w:ind w:left="1828"/>
        <w:rPr>
          <w:rFonts w:ascii="Times New Roman" w:hAnsi="Times New Roman" w:cs="Times New Roman"/>
          <w:color w:val="000000"/>
          <w:sz w:val="24"/>
          <w:szCs w:val="24"/>
        </w:rPr>
      </w:pPr>
      <w:hyperlink r:id="rId241" w:anchor="fruehromantik" w:history="1">
        <w:r w:rsidR="005A63CB" w:rsidRPr="00BA6E72">
          <w:rPr>
            <w:rStyle w:val="a6"/>
            <w:rFonts w:ascii="Times New Roman" w:hAnsi="Times New Roman" w:cs="Times New Roman"/>
            <w:b/>
            <w:bCs/>
            <w:color w:val="008000"/>
            <w:sz w:val="24"/>
            <w:szCs w:val="24"/>
          </w:rPr>
          <w:t>1.1.1 Frühromantik / Jenaer Romantik (1798-1804)</w:t>
        </w:r>
      </w:hyperlink>
    </w:p>
    <w:p w:rsidR="005A63CB" w:rsidRPr="00BA6E72" w:rsidRDefault="00A61FD1" w:rsidP="005A63CB">
      <w:pPr>
        <w:numPr>
          <w:ilvl w:val="0"/>
          <w:numId w:val="48"/>
        </w:numPr>
        <w:shd w:val="clear" w:color="auto" w:fill="F4FFDE"/>
        <w:spacing w:before="100" w:beforeAutospacing="1" w:after="100" w:afterAutospacing="1" w:line="240" w:lineRule="auto"/>
        <w:ind w:left="1828"/>
        <w:rPr>
          <w:rFonts w:ascii="Times New Roman" w:hAnsi="Times New Roman" w:cs="Times New Roman"/>
          <w:color w:val="000000"/>
          <w:sz w:val="24"/>
          <w:szCs w:val="24"/>
        </w:rPr>
      </w:pPr>
      <w:hyperlink r:id="rId242" w:anchor="hochromantik" w:history="1">
        <w:r w:rsidR="005A63CB" w:rsidRPr="00BA6E72">
          <w:rPr>
            <w:rStyle w:val="a6"/>
            <w:rFonts w:ascii="Times New Roman" w:hAnsi="Times New Roman" w:cs="Times New Roman"/>
            <w:b/>
            <w:bCs/>
            <w:color w:val="008000"/>
            <w:sz w:val="24"/>
            <w:szCs w:val="24"/>
          </w:rPr>
          <w:t>1.1.2 Hochromantik / Heidelberger Romantik (1804-1818)</w:t>
        </w:r>
      </w:hyperlink>
    </w:p>
    <w:p w:rsidR="005A63CB" w:rsidRPr="00BA6E72" w:rsidRDefault="00A61FD1" w:rsidP="005A63CB">
      <w:pPr>
        <w:numPr>
          <w:ilvl w:val="0"/>
          <w:numId w:val="48"/>
        </w:numPr>
        <w:shd w:val="clear" w:color="auto" w:fill="F4FFDE"/>
        <w:spacing w:before="100" w:beforeAutospacing="1" w:after="100" w:afterAutospacing="1" w:line="240" w:lineRule="auto"/>
        <w:ind w:left="1828"/>
        <w:rPr>
          <w:rFonts w:ascii="Times New Roman" w:hAnsi="Times New Roman" w:cs="Times New Roman"/>
          <w:color w:val="000000"/>
          <w:sz w:val="24"/>
          <w:szCs w:val="24"/>
        </w:rPr>
      </w:pPr>
      <w:hyperlink r:id="rId243" w:anchor="spaetromantik" w:history="1">
        <w:r w:rsidR="005A63CB" w:rsidRPr="00BA6E72">
          <w:rPr>
            <w:rStyle w:val="a6"/>
            <w:rFonts w:ascii="Times New Roman" w:hAnsi="Times New Roman" w:cs="Times New Roman"/>
            <w:b/>
            <w:bCs/>
            <w:color w:val="008000"/>
            <w:sz w:val="24"/>
            <w:szCs w:val="24"/>
          </w:rPr>
          <w:t>1.1.3 Spätromantik / Berliner Romantik (1816-1835)</w:t>
        </w:r>
      </w:hyperlink>
    </w:p>
    <w:p w:rsidR="005A63CB" w:rsidRPr="00BA6E72" w:rsidRDefault="00A61FD1" w:rsidP="005A63CB">
      <w:pPr>
        <w:numPr>
          <w:ilvl w:val="0"/>
          <w:numId w:val="49"/>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44" w:anchor="theorie" w:history="1">
        <w:r w:rsidR="005A63CB" w:rsidRPr="00BA6E72">
          <w:rPr>
            <w:rStyle w:val="a6"/>
            <w:rFonts w:ascii="Times New Roman" w:hAnsi="Times New Roman" w:cs="Times New Roman"/>
            <w:b/>
            <w:bCs/>
            <w:color w:val="008000"/>
            <w:sz w:val="24"/>
            <w:szCs w:val="24"/>
          </w:rPr>
          <w:t>1.2 Literaturtheorie der Romantik</w:t>
        </w:r>
      </w:hyperlink>
    </w:p>
    <w:p w:rsidR="005A63CB" w:rsidRPr="00BA6E72" w:rsidRDefault="00A61FD1" w:rsidP="005A63CB">
      <w:pPr>
        <w:numPr>
          <w:ilvl w:val="0"/>
          <w:numId w:val="49"/>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45" w:anchor="lyrik" w:history="1">
        <w:r w:rsidR="005A63CB" w:rsidRPr="00BA6E72">
          <w:rPr>
            <w:rStyle w:val="a6"/>
            <w:rFonts w:ascii="Times New Roman" w:hAnsi="Times New Roman" w:cs="Times New Roman"/>
            <w:b/>
            <w:bCs/>
            <w:color w:val="008000"/>
            <w:sz w:val="24"/>
            <w:szCs w:val="24"/>
          </w:rPr>
          <w:t>1.3 Lyrik der Romantik</w:t>
        </w:r>
      </w:hyperlink>
    </w:p>
    <w:p w:rsidR="005A63CB" w:rsidRPr="00BA6E72" w:rsidRDefault="00A61FD1" w:rsidP="005A63CB">
      <w:pPr>
        <w:numPr>
          <w:ilvl w:val="0"/>
          <w:numId w:val="49"/>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46" w:anchor="drama" w:history="1">
        <w:r w:rsidR="005A63CB" w:rsidRPr="00BA6E72">
          <w:rPr>
            <w:rStyle w:val="a6"/>
            <w:rFonts w:ascii="Times New Roman" w:hAnsi="Times New Roman" w:cs="Times New Roman"/>
            <w:b/>
            <w:bCs/>
            <w:color w:val="008000"/>
            <w:sz w:val="24"/>
            <w:szCs w:val="24"/>
          </w:rPr>
          <w:t>1.4 Drama der Romantik</w:t>
        </w:r>
      </w:hyperlink>
    </w:p>
    <w:p w:rsidR="005A63CB" w:rsidRPr="00BA6E72" w:rsidRDefault="00A61FD1" w:rsidP="005A63CB">
      <w:pPr>
        <w:numPr>
          <w:ilvl w:val="0"/>
          <w:numId w:val="50"/>
        </w:numPr>
        <w:shd w:val="clear" w:color="auto" w:fill="F4FFDE"/>
        <w:spacing w:before="100" w:beforeAutospacing="1" w:after="100" w:afterAutospacing="1" w:line="240" w:lineRule="auto"/>
        <w:ind w:left="1828"/>
        <w:rPr>
          <w:rFonts w:ascii="Times New Roman" w:hAnsi="Times New Roman" w:cs="Times New Roman"/>
          <w:color w:val="000000"/>
          <w:sz w:val="24"/>
          <w:szCs w:val="24"/>
          <w:lang w:val="de-DE"/>
        </w:rPr>
      </w:pPr>
      <w:hyperlink r:id="rId247" w:anchor="der_gestiefelte_kater" w:history="1">
        <w:r w:rsidR="005A63CB" w:rsidRPr="00BA6E72">
          <w:rPr>
            <w:rStyle w:val="a6"/>
            <w:rFonts w:ascii="Times New Roman" w:hAnsi="Times New Roman" w:cs="Times New Roman"/>
            <w:b/>
            <w:bCs/>
            <w:color w:val="008000"/>
            <w:sz w:val="24"/>
            <w:szCs w:val="24"/>
            <w:lang w:val="de-DE"/>
          </w:rPr>
          <w:t>1.4.1 </w:t>
        </w:r>
        <w:r w:rsidR="005A63CB" w:rsidRPr="00BA6E72">
          <w:rPr>
            <w:rStyle w:val="a8"/>
            <w:rFonts w:ascii="Times New Roman" w:hAnsi="Times New Roman" w:cs="Times New Roman"/>
            <w:b/>
            <w:bCs/>
            <w:color w:val="008000"/>
            <w:sz w:val="24"/>
            <w:szCs w:val="24"/>
            <w:lang w:val="de-DE"/>
          </w:rPr>
          <w:t>Der gestiefelte Kater</w:t>
        </w:r>
        <w:r w:rsidR="005A63CB" w:rsidRPr="00BA6E72">
          <w:rPr>
            <w:rStyle w:val="a6"/>
            <w:rFonts w:ascii="Times New Roman" w:hAnsi="Times New Roman" w:cs="Times New Roman"/>
            <w:b/>
            <w:bCs/>
            <w:color w:val="008000"/>
            <w:sz w:val="24"/>
            <w:szCs w:val="24"/>
            <w:lang w:val="de-DE"/>
          </w:rPr>
          <w:t> (1797, Ludwig Tieck)</w:t>
        </w:r>
      </w:hyperlink>
    </w:p>
    <w:p w:rsidR="005A63CB" w:rsidRPr="00BA6E72" w:rsidRDefault="00A61FD1" w:rsidP="005A63CB">
      <w:pPr>
        <w:numPr>
          <w:ilvl w:val="0"/>
          <w:numId w:val="50"/>
        </w:numPr>
        <w:shd w:val="clear" w:color="auto" w:fill="F4FFDE"/>
        <w:spacing w:before="100" w:beforeAutospacing="1" w:after="100" w:afterAutospacing="1" w:line="240" w:lineRule="auto"/>
        <w:ind w:left="1828"/>
        <w:rPr>
          <w:rFonts w:ascii="Times New Roman" w:hAnsi="Times New Roman" w:cs="Times New Roman"/>
          <w:color w:val="000000"/>
          <w:sz w:val="24"/>
          <w:szCs w:val="24"/>
        </w:rPr>
      </w:pPr>
      <w:hyperlink r:id="rId248" w:anchor="romantische_ironie" w:history="1">
        <w:r w:rsidR="005A63CB" w:rsidRPr="00BA6E72">
          <w:rPr>
            <w:rStyle w:val="a6"/>
            <w:rFonts w:ascii="Times New Roman" w:hAnsi="Times New Roman" w:cs="Times New Roman"/>
            <w:b/>
            <w:bCs/>
            <w:color w:val="008000"/>
            <w:sz w:val="24"/>
            <w:szCs w:val="24"/>
          </w:rPr>
          <w:t>1.4.2 Romantische Ironie</w:t>
        </w:r>
      </w:hyperlink>
    </w:p>
    <w:p w:rsidR="005A63CB" w:rsidRPr="00BA6E72" w:rsidRDefault="00A61FD1" w:rsidP="005A63CB">
      <w:pPr>
        <w:numPr>
          <w:ilvl w:val="0"/>
          <w:numId w:val="5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49" w:anchor="prosa" w:history="1">
        <w:r w:rsidR="005A63CB" w:rsidRPr="00BA6E72">
          <w:rPr>
            <w:rStyle w:val="a6"/>
            <w:rFonts w:ascii="Times New Roman" w:hAnsi="Times New Roman" w:cs="Times New Roman"/>
            <w:b/>
            <w:bCs/>
            <w:color w:val="008000"/>
            <w:sz w:val="24"/>
            <w:szCs w:val="24"/>
          </w:rPr>
          <w:t>1.5 Prosa der Romantik</w:t>
        </w:r>
      </w:hyperlink>
    </w:p>
    <w:p w:rsidR="005A63CB" w:rsidRPr="00BA6E72" w:rsidRDefault="00A61FD1" w:rsidP="005A63CB">
      <w:pPr>
        <w:numPr>
          <w:ilvl w:val="0"/>
          <w:numId w:val="5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50"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5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51"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5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52"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5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53"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4"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75" name="Рисунок 7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254"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255"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Begriff Romantik stammt vom altfranzösischen </w:t>
      </w:r>
      <w:r w:rsidRPr="00BA6E72">
        <w:rPr>
          <w:rFonts w:ascii="Times New Roman" w:hAnsi="Times New Roman" w:cs="Times New Roman"/>
          <w:i/>
          <w:iCs/>
          <w:color w:val="000000"/>
          <w:sz w:val="24"/>
          <w:szCs w:val="24"/>
          <w:lang w:val="de-DE"/>
        </w:rPr>
        <w:t>romanz</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romant</w:t>
      </w:r>
      <w:r w:rsidRPr="00BA6E72">
        <w:rPr>
          <w:rFonts w:ascii="Times New Roman" w:hAnsi="Times New Roman" w:cs="Times New Roman"/>
          <w:color w:val="000000"/>
          <w:sz w:val="24"/>
          <w:szCs w:val="24"/>
          <w:lang w:val="de-DE"/>
        </w:rPr>
        <w:t> oder </w:t>
      </w:r>
      <w:r w:rsidRPr="00BA6E72">
        <w:rPr>
          <w:rFonts w:ascii="Times New Roman" w:hAnsi="Times New Roman" w:cs="Times New Roman"/>
          <w:i/>
          <w:iCs/>
          <w:color w:val="000000"/>
          <w:sz w:val="24"/>
          <w:szCs w:val="24"/>
          <w:lang w:val="de-DE"/>
        </w:rPr>
        <w:t>roman</w:t>
      </w:r>
      <w:r w:rsidRPr="00BA6E72">
        <w:rPr>
          <w:rFonts w:ascii="Times New Roman" w:hAnsi="Times New Roman" w:cs="Times New Roman"/>
          <w:color w:val="000000"/>
          <w:sz w:val="24"/>
          <w:szCs w:val="24"/>
          <w:lang w:val="de-DE"/>
        </w:rPr>
        <w:t> ab, welche alle Schriften bezeichneten, die in der Volkssprache verfasst wurden. </w:t>
      </w:r>
      <w:r w:rsidRPr="00BA6E72">
        <w:rPr>
          <w:rFonts w:ascii="Times New Roman" w:hAnsi="Times New Roman" w:cs="Times New Roman"/>
          <w:i/>
          <w:iCs/>
          <w:color w:val="000000"/>
          <w:sz w:val="24"/>
          <w:szCs w:val="24"/>
          <w:lang w:val="de-DE"/>
        </w:rPr>
        <w:t>Romantisch</w:t>
      </w:r>
      <w:r w:rsidRPr="00BA6E72">
        <w:rPr>
          <w:rFonts w:ascii="Times New Roman" w:hAnsi="Times New Roman" w:cs="Times New Roman"/>
          <w:color w:val="000000"/>
          <w:sz w:val="24"/>
          <w:szCs w:val="24"/>
          <w:lang w:val="de-DE"/>
        </w:rPr>
        <w:t xml:space="preserve"> bedeutet etwas Sinnliches, Abenteuerliches, Wunderbares, Phantastisches, Schauriges, Abwendung von der Zivilisation und Hingabe zur Natur. Die Romantik als Epoche zeichnete sich durch romantisches </w:t>
      </w:r>
      <w:r w:rsidRPr="00BA6E72">
        <w:rPr>
          <w:rFonts w:ascii="Times New Roman" w:hAnsi="Times New Roman" w:cs="Times New Roman"/>
          <w:color w:val="000000"/>
          <w:sz w:val="24"/>
          <w:szCs w:val="24"/>
          <w:lang w:val="de-DE"/>
        </w:rPr>
        <w:lastRenderedPageBreak/>
        <w:t>Denken und romantische Poesie aus, z. B. Kritik an der Vernunft, Aufhebung der Trennung zwischen Philosophie, Literatur und Naturwissenschaft, Naturnähe, Erleben des Unbewussten.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Philosophische Grundlagen</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Philosophischen Grundlagen der Romantik sind eine Gegenposition zur Rationalität der Aufklärung. Ein Vorläufer war in Deutschland die Gefühlsbetontheit der Empfindsamkeit. Eine wichtige Bedeutung erhielt die Romantik auf in Bezug auf die Orientierung an der mittelalterlichen Lebensweise und Kultur und der Hinwendung zur Volkspoesie. Die Philosophie der Romantik war geprägt von einer subjektiven Weltanschauung. In Fichtes </w:t>
      </w:r>
      <w:r w:rsidRPr="00BA6E72">
        <w:rPr>
          <w:rFonts w:ascii="Times New Roman" w:hAnsi="Times New Roman" w:cs="Times New Roman"/>
          <w:i/>
          <w:iCs/>
          <w:color w:val="000000"/>
          <w:sz w:val="24"/>
          <w:szCs w:val="24"/>
          <w:lang w:val="de-DE"/>
        </w:rPr>
        <w:t>Wissenschaftslehre</w:t>
      </w:r>
      <w:r w:rsidRPr="00BA6E72">
        <w:rPr>
          <w:rFonts w:ascii="Times New Roman" w:hAnsi="Times New Roman" w:cs="Times New Roman"/>
          <w:color w:val="000000"/>
          <w:sz w:val="24"/>
          <w:szCs w:val="24"/>
          <w:lang w:val="de-DE"/>
        </w:rPr>
        <w:t> (1794) stand ein von Sittlichkeit befreites und schöpferisches Ich im Mittelpunkt. Außerdem wurde die Einheit von Natur und Geist betont, die z. B. in Schellings </w:t>
      </w:r>
      <w:r w:rsidRPr="00BA6E72">
        <w:rPr>
          <w:rFonts w:ascii="Times New Roman" w:hAnsi="Times New Roman" w:cs="Times New Roman"/>
          <w:i/>
          <w:iCs/>
          <w:color w:val="000000"/>
          <w:sz w:val="24"/>
          <w:szCs w:val="24"/>
          <w:lang w:val="de-DE"/>
        </w:rPr>
        <w:t>Ideen zu einer Philosophie der Natur</w:t>
      </w:r>
      <w:r w:rsidRPr="00BA6E72">
        <w:rPr>
          <w:rFonts w:ascii="Times New Roman" w:hAnsi="Times New Roman" w:cs="Times New Roman"/>
          <w:color w:val="000000"/>
          <w:sz w:val="24"/>
          <w:szCs w:val="24"/>
          <w:lang w:val="de-DE"/>
        </w:rPr>
        <w:t> (1797) zum Ausdruckt kam.</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Geschichtsbezug und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Romantik entstand in einem Wechsel von der feudalen zur bürgerlichen Gesellschaft und verstärkte die Entwicklung eines bürgerlichen Selbstbewusstseins. Jedoch gab es in der Romantik kaum gesellschaftskritische Stimmen.</w:t>
      </w:r>
      <w:r w:rsidRPr="00BA6E72">
        <w:rPr>
          <w:rFonts w:ascii="Times New Roman" w:hAnsi="Times New Roman" w:cs="Times New Roman"/>
          <w:color w:val="000000"/>
          <w:sz w:val="24"/>
          <w:szCs w:val="24"/>
          <w:lang w:val="de-DE"/>
        </w:rPr>
        <w:br/>
        <w:t>1806 kam es zur Auflösung des Heiligen Römischen Reiches Deutscher Nation und zur Gründung des Rheinbundes. 1807-1814 wurden die Preußischen Reformen eingeleitet (Bauernbefreiung, Gewerbefreiheit, Städteordnung, Heeresreform, Bildungsreform, Judenemanzipation). 1812 zog Napoleon in den Krieg gegen Russland. In der Zeit zwischen 1813-1815 fanden die Befreiungskriege statt. Vom 16.-19.10.1813 fand die Völkerschlacht bei Leipzig statt. Am 18.06.1815 unterlag Napoleon in der Schlacht bei Waterloo. 1815 wurde der Wiener Kongress eingeleitet, bei dem die Neuordnung Europas geregelt wurde.</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ersten romantischen Werke waren Wackenroders </w:t>
      </w:r>
      <w:r w:rsidRPr="00BA6E72">
        <w:rPr>
          <w:rFonts w:ascii="Times New Roman" w:hAnsi="Times New Roman" w:cs="Times New Roman"/>
          <w:b/>
          <w:bCs/>
          <w:i/>
          <w:iCs/>
          <w:color w:val="000000"/>
          <w:sz w:val="24"/>
          <w:szCs w:val="24"/>
          <w:lang w:val="de-DE"/>
        </w:rPr>
        <w:t>Herzensergießungen eines kunstliebenden Klosterbruders</w:t>
      </w:r>
      <w:r w:rsidRPr="00BA6E72">
        <w:rPr>
          <w:rFonts w:ascii="Times New Roman" w:hAnsi="Times New Roman" w:cs="Times New Roman"/>
          <w:color w:val="000000"/>
          <w:sz w:val="24"/>
          <w:szCs w:val="24"/>
          <w:lang w:val="de-DE"/>
        </w:rPr>
        <w:t> (1797) und Tiecks </w:t>
      </w:r>
      <w:r w:rsidRPr="00BA6E72">
        <w:rPr>
          <w:rFonts w:ascii="Times New Roman" w:hAnsi="Times New Roman" w:cs="Times New Roman"/>
          <w:b/>
          <w:bCs/>
          <w:i/>
          <w:iCs/>
          <w:color w:val="000000"/>
          <w:sz w:val="24"/>
          <w:szCs w:val="24"/>
          <w:lang w:val="de-DE"/>
        </w:rPr>
        <w:t>Franz Sternbalds Wanderungen</w:t>
      </w:r>
      <w:r w:rsidRPr="00BA6E72">
        <w:rPr>
          <w:rFonts w:ascii="Times New Roman" w:hAnsi="Times New Roman" w:cs="Times New Roman"/>
          <w:color w:val="000000"/>
          <w:sz w:val="24"/>
          <w:szCs w:val="24"/>
          <w:lang w:val="de-DE"/>
        </w:rPr>
        <w:t> (1798). Sie zeigten unterschiedliche Betrachtungsweisen vom Wesen der Kunst. Der eigentliche Beginn der Romantik wird allerdings mit der Vereinigung der Brüder Schlegel, Novalis, Humboldts und Schellings in Jena datiert.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6" w:name="epochen"/>
      <w:bookmarkEnd w:id="26"/>
      <w:r w:rsidRPr="00BA6E72">
        <w:rPr>
          <w:rFonts w:ascii="Times New Roman" w:hAnsi="Times New Roman" w:cs="Times New Roman"/>
          <w:color w:val="000000"/>
          <w:sz w:val="24"/>
          <w:szCs w:val="24"/>
          <w:lang w:val="de-DE"/>
        </w:rPr>
        <w:t>     1.1 Epochen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Anders als in anderen Epochen, wechselten in der Romantik die literarischen Zentren. Das erste wichtige Zentrum war Jena, zur Zeit der Frühromantik. Heidelberg war das Zentrum der Hochromantik, und Berlin wurde zum Zentrum der Spätromantik.</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7" w:name="fruehromantik"/>
      <w:bookmarkEnd w:id="27"/>
      <w:r w:rsidRPr="00BA6E72">
        <w:rPr>
          <w:rFonts w:ascii="Times New Roman" w:hAnsi="Times New Roman" w:cs="Times New Roman"/>
          <w:color w:val="000000"/>
          <w:sz w:val="24"/>
          <w:szCs w:val="24"/>
          <w:lang w:val="de-DE"/>
        </w:rPr>
        <w:t>          1.1.1 Frühromantik / Jenaer Romantik (1798-1804)</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Zentrum der Frühromantik war Jena mit dem Freundeskreis um die Brüder Schlegel, </w:t>
      </w:r>
      <w:hyperlink r:id="rId256" w:history="1">
        <w:r w:rsidRPr="00BA6E72">
          <w:rPr>
            <w:rStyle w:val="a6"/>
            <w:rFonts w:ascii="Times New Roman" w:hAnsi="Times New Roman" w:cs="Times New Roman"/>
            <w:b/>
            <w:bCs/>
            <w:color w:val="008000"/>
            <w:sz w:val="24"/>
            <w:szCs w:val="24"/>
            <w:lang w:val="de-DE"/>
          </w:rPr>
          <w:t>Novalis</w:t>
        </w:r>
      </w:hyperlink>
      <w:r w:rsidRPr="00BA6E72">
        <w:rPr>
          <w:rFonts w:ascii="Times New Roman" w:hAnsi="Times New Roman" w:cs="Times New Roman"/>
          <w:color w:val="000000"/>
          <w:sz w:val="24"/>
          <w:szCs w:val="24"/>
          <w:lang w:val="de-DE"/>
        </w:rPr>
        <w:t xml:space="preserve">, Schelling, Humboldt, Veith und Böhmer. Es entstanden hier erste programmatische Dichtungen. Einen großen Einfluss auf die Verbreitung des romantischen Denkens übte August Wilhelm Schlegel mit seinen Vorlesungen aus. Eine große Bedeutung kommt den Jenaern Romantikern zu Gute: sie setzten sich für die Förderung der Weltliteratur ein, z. B. August Wilhelm Schlegel mit seinen Dramenübersetzungen von Shakespeare. Es </w:t>
      </w:r>
      <w:r w:rsidRPr="00BA6E72">
        <w:rPr>
          <w:rFonts w:ascii="Times New Roman" w:hAnsi="Times New Roman" w:cs="Times New Roman"/>
          <w:color w:val="000000"/>
          <w:sz w:val="24"/>
          <w:szCs w:val="24"/>
          <w:lang w:val="de-DE"/>
        </w:rPr>
        <w:lastRenderedPageBreak/>
        <w:t>entstanden auch Literaturzeitschriften (z. B. </w:t>
      </w:r>
      <w:r w:rsidRPr="00BA6E72">
        <w:rPr>
          <w:rFonts w:ascii="Times New Roman" w:hAnsi="Times New Roman" w:cs="Times New Roman"/>
          <w:i/>
          <w:iCs/>
          <w:color w:val="000000"/>
          <w:sz w:val="24"/>
          <w:szCs w:val="24"/>
          <w:lang w:val="de-DE"/>
        </w:rPr>
        <w:t>Athenäum</w:t>
      </w:r>
      <w:r w:rsidRPr="00BA6E72">
        <w:rPr>
          <w:rFonts w:ascii="Times New Roman" w:hAnsi="Times New Roman" w:cs="Times New Roman"/>
          <w:color w:val="000000"/>
          <w:sz w:val="24"/>
          <w:szCs w:val="24"/>
          <w:lang w:val="de-DE"/>
        </w:rPr>
        <w:t>, 1798-1800), in welchen sie ihre Schriften publizierten.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8" w:name="hochromantik"/>
      <w:bookmarkEnd w:id="28"/>
      <w:r w:rsidRPr="00BA6E72">
        <w:rPr>
          <w:rFonts w:ascii="Times New Roman" w:hAnsi="Times New Roman" w:cs="Times New Roman"/>
          <w:color w:val="000000"/>
          <w:sz w:val="24"/>
          <w:szCs w:val="24"/>
          <w:lang w:val="de-DE"/>
        </w:rPr>
        <w:t>          1.1.2 Hochromantik / Heidelberger Romantik (1804-1818)</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Zentrum der Hochromantik war Heidelberg mit dem Dichterkreis um </w:t>
      </w:r>
      <w:hyperlink r:id="rId257" w:history="1">
        <w:r w:rsidRPr="00BA6E72">
          <w:rPr>
            <w:rStyle w:val="a6"/>
            <w:rFonts w:ascii="Times New Roman" w:hAnsi="Times New Roman" w:cs="Times New Roman"/>
            <w:b/>
            <w:bCs/>
            <w:color w:val="008000"/>
            <w:sz w:val="24"/>
            <w:szCs w:val="24"/>
            <w:lang w:val="de-DE"/>
          </w:rPr>
          <w:t>Joseph von Eichendorff</w:t>
        </w:r>
      </w:hyperlink>
      <w:r w:rsidRPr="00BA6E72">
        <w:rPr>
          <w:rFonts w:ascii="Times New Roman" w:hAnsi="Times New Roman" w:cs="Times New Roman"/>
          <w:color w:val="000000"/>
          <w:sz w:val="24"/>
          <w:szCs w:val="24"/>
          <w:lang w:val="de-DE"/>
        </w:rPr>
        <w:t>, </w:t>
      </w:r>
      <w:hyperlink r:id="rId258" w:history="1">
        <w:r w:rsidRPr="00BA6E72">
          <w:rPr>
            <w:rStyle w:val="a6"/>
            <w:rFonts w:ascii="Times New Roman" w:hAnsi="Times New Roman" w:cs="Times New Roman"/>
            <w:b/>
            <w:bCs/>
            <w:color w:val="008000"/>
            <w:sz w:val="24"/>
            <w:szCs w:val="24"/>
            <w:lang w:val="de-DE"/>
          </w:rPr>
          <w:t>Arnim</w:t>
        </w:r>
      </w:hyperlink>
      <w:r w:rsidRPr="00BA6E72">
        <w:rPr>
          <w:rFonts w:ascii="Times New Roman" w:hAnsi="Times New Roman" w:cs="Times New Roman"/>
          <w:color w:val="000000"/>
          <w:sz w:val="24"/>
          <w:szCs w:val="24"/>
          <w:lang w:val="de-DE"/>
        </w:rPr>
        <w:t>, </w:t>
      </w:r>
      <w:hyperlink r:id="rId259" w:history="1">
        <w:r w:rsidRPr="00BA6E72">
          <w:rPr>
            <w:rStyle w:val="a6"/>
            <w:rFonts w:ascii="Times New Roman" w:hAnsi="Times New Roman" w:cs="Times New Roman"/>
            <w:b/>
            <w:bCs/>
            <w:color w:val="008000"/>
            <w:sz w:val="24"/>
            <w:szCs w:val="24"/>
            <w:lang w:val="de-DE"/>
          </w:rPr>
          <w:t>Brentano</w:t>
        </w:r>
      </w:hyperlink>
      <w:r w:rsidRPr="00BA6E72">
        <w:rPr>
          <w:rFonts w:ascii="Times New Roman" w:hAnsi="Times New Roman" w:cs="Times New Roman"/>
          <w:color w:val="000000"/>
          <w:sz w:val="24"/>
          <w:szCs w:val="24"/>
          <w:lang w:val="de-DE"/>
        </w:rPr>
        <w:t>. Nebenzentren waren München und Berlin, wo Schelling und Schleiermacher tätig waren. Die besondere Leistung der Hochromantiker war die Förderung der Volkspoesie (Sagen, Märchen, u. a.), z. B. von Arnim und Brentano mit </w:t>
      </w:r>
      <w:r w:rsidRPr="00BA6E72">
        <w:rPr>
          <w:rFonts w:ascii="Times New Roman" w:hAnsi="Times New Roman" w:cs="Times New Roman"/>
          <w:b/>
          <w:bCs/>
          <w:i/>
          <w:iCs/>
          <w:color w:val="000000"/>
          <w:sz w:val="24"/>
          <w:szCs w:val="24"/>
          <w:lang w:val="de-DE"/>
        </w:rPr>
        <w:t>Des Knaben Wunderhorn</w:t>
      </w:r>
      <w:r w:rsidRPr="00BA6E72">
        <w:rPr>
          <w:rFonts w:ascii="Times New Roman" w:hAnsi="Times New Roman" w:cs="Times New Roman"/>
          <w:color w:val="000000"/>
          <w:sz w:val="24"/>
          <w:szCs w:val="24"/>
          <w:lang w:val="de-DE"/>
        </w:rPr>
        <w:t> oder </w:t>
      </w:r>
      <w:r w:rsidRPr="00BA6E72">
        <w:rPr>
          <w:rFonts w:ascii="Times New Roman" w:hAnsi="Times New Roman" w:cs="Times New Roman"/>
          <w:b/>
          <w:bCs/>
          <w:i/>
          <w:iCs/>
          <w:color w:val="000000"/>
          <w:sz w:val="24"/>
          <w:szCs w:val="24"/>
          <w:lang w:val="de-DE"/>
        </w:rPr>
        <w:t>Kinder- und Hausmärchen</w:t>
      </w:r>
      <w:r w:rsidRPr="00BA6E72">
        <w:rPr>
          <w:rFonts w:ascii="Times New Roman" w:hAnsi="Times New Roman" w:cs="Times New Roman"/>
          <w:color w:val="000000"/>
          <w:sz w:val="24"/>
          <w:szCs w:val="24"/>
          <w:lang w:val="de-DE"/>
        </w:rPr>
        <w:t> und </w:t>
      </w:r>
      <w:r w:rsidRPr="00BA6E72">
        <w:rPr>
          <w:rFonts w:ascii="Times New Roman" w:hAnsi="Times New Roman" w:cs="Times New Roman"/>
          <w:b/>
          <w:bCs/>
          <w:i/>
          <w:iCs/>
          <w:color w:val="000000"/>
          <w:sz w:val="24"/>
          <w:szCs w:val="24"/>
          <w:lang w:val="de-DE"/>
        </w:rPr>
        <w:t>Deutsche Sagen</w:t>
      </w:r>
      <w:r w:rsidRPr="00BA6E72">
        <w:rPr>
          <w:rFonts w:ascii="Times New Roman" w:hAnsi="Times New Roman" w:cs="Times New Roman"/>
          <w:color w:val="000000"/>
          <w:sz w:val="24"/>
          <w:szCs w:val="24"/>
          <w:lang w:val="de-DE"/>
        </w:rPr>
        <w:t> der Gebrüder Grimm.</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29" w:name="spaetromantik"/>
      <w:bookmarkEnd w:id="29"/>
      <w:r w:rsidRPr="00BA6E72">
        <w:rPr>
          <w:rFonts w:ascii="Times New Roman" w:hAnsi="Times New Roman" w:cs="Times New Roman"/>
          <w:color w:val="000000"/>
          <w:sz w:val="24"/>
          <w:szCs w:val="24"/>
          <w:lang w:val="de-DE"/>
        </w:rPr>
        <w:t>          1.1.3 Spätromantik / Berliner Romantik (1816-1835)</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Berlin, mit den Salon der Rahel Levin-Varnhagen, war das Zentrum der Spätromantik. Im Mittelpunkt dieses Dichterkreises standen Ludwig Tieck, Ernst Theodor Amadeus Hoffmann, Adam von Müller, Bettina von Arnim und Friedrich de la Motte Fouqué. Im Salon fanden zahlreiche Begegnungen, Diskussionen und Debatten unter den Spätromantikern statt. Nebenzentren waren Wien (</w:t>
      </w:r>
      <w:hyperlink r:id="rId260" w:history="1">
        <w:r w:rsidRPr="00BA6E72">
          <w:rPr>
            <w:rStyle w:val="a6"/>
            <w:rFonts w:ascii="Times New Roman" w:hAnsi="Times New Roman" w:cs="Times New Roman"/>
            <w:b/>
            <w:bCs/>
            <w:color w:val="008000"/>
            <w:sz w:val="24"/>
            <w:szCs w:val="24"/>
            <w:lang w:val="de-DE"/>
          </w:rPr>
          <w:t>Eichendorff</w:t>
        </w:r>
      </w:hyperlink>
      <w:r w:rsidRPr="00BA6E72">
        <w:rPr>
          <w:rFonts w:ascii="Times New Roman" w:hAnsi="Times New Roman" w:cs="Times New Roman"/>
          <w:color w:val="000000"/>
          <w:sz w:val="24"/>
          <w:szCs w:val="24"/>
          <w:lang w:val="de-DE"/>
        </w:rPr>
        <w:t>, August Wilhelm Schlegel), Schwaben (</w:t>
      </w:r>
      <w:hyperlink r:id="rId261" w:history="1">
        <w:r w:rsidRPr="00BA6E72">
          <w:rPr>
            <w:rStyle w:val="a6"/>
            <w:rFonts w:ascii="Times New Roman" w:hAnsi="Times New Roman" w:cs="Times New Roman"/>
            <w:b/>
            <w:bCs/>
            <w:color w:val="008000"/>
            <w:sz w:val="24"/>
            <w:szCs w:val="24"/>
            <w:lang w:val="de-DE"/>
          </w:rPr>
          <w:t>Uhland</w:t>
        </w:r>
      </w:hyperlink>
      <w:r w:rsidRPr="00BA6E72">
        <w:rPr>
          <w:rFonts w:ascii="Times New Roman" w:hAnsi="Times New Roman" w:cs="Times New Roman"/>
          <w:color w:val="000000"/>
          <w:sz w:val="24"/>
          <w:szCs w:val="24"/>
          <w:lang w:val="de-DE"/>
        </w:rPr>
        <w:t>, Mörike) und München (Schelling, Görres).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Literaturtheorie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Im Vordergrund romantischer Dichtungen standen Stimmungen, Gefühle und Erlebnisse. Mit fragmentarischen Ausdrucksformen drückten die Dichter das Unbewusste in ihrer Schaffensweise und Wirklichkeitssicht aus. Der Roman als Prosaform konnte dem Anspruch der Universalität zwar gerecht werden, doch wurde von ihm aber kaum Gebrauch gemacht. Die Dramatik blieb in der Epoche der Romantik nur gering ausgeprägt, da ihr die Vermischung von Epik, Drama und Lyrik nur schwer umzusetzen war. Die vorherrschende literarische Gattung war die Lyrik.</w:t>
      </w:r>
      <w:r w:rsidRPr="00BA6E72">
        <w:rPr>
          <w:rFonts w:ascii="Times New Roman" w:hAnsi="Times New Roman" w:cs="Times New Roman"/>
          <w:color w:val="000000"/>
          <w:sz w:val="24"/>
          <w:szCs w:val="24"/>
          <w:lang w:val="de-DE"/>
        </w:rPr>
        <w:br/>
        <w:t>Im </w:t>
      </w:r>
      <w:hyperlink r:id="rId262" w:history="1">
        <w:r w:rsidRPr="00BA6E72">
          <w:rPr>
            <w:rStyle w:val="a6"/>
            <w:rFonts w:ascii="Times New Roman" w:hAnsi="Times New Roman" w:cs="Times New Roman"/>
            <w:b/>
            <w:bCs/>
            <w:i/>
            <w:iCs/>
            <w:color w:val="008000"/>
            <w:sz w:val="24"/>
            <w:szCs w:val="24"/>
            <w:lang w:val="de-DE"/>
          </w:rPr>
          <w:t>116. Athenäums-Fragment</w:t>
        </w:r>
      </w:hyperlink>
      <w:r w:rsidRPr="00BA6E72">
        <w:rPr>
          <w:rFonts w:ascii="Times New Roman" w:hAnsi="Times New Roman" w:cs="Times New Roman"/>
          <w:color w:val="000000"/>
          <w:sz w:val="24"/>
          <w:szCs w:val="24"/>
          <w:lang w:val="de-DE"/>
        </w:rPr>
        <w:t>, das 1798 mit anderen Fragmenten in der Zeitschrift </w:t>
      </w:r>
      <w:r w:rsidRPr="00BA6E72">
        <w:rPr>
          <w:rFonts w:ascii="Times New Roman" w:hAnsi="Times New Roman" w:cs="Times New Roman"/>
          <w:i/>
          <w:iCs/>
          <w:color w:val="000000"/>
          <w:sz w:val="24"/>
          <w:szCs w:val="24"/>
          <w:lang w:val="de-DE"/>
        </w:rPr>
        <w:t>Athenäum</w:t>
      </w:r>
      <w:r w:rsidRPr="00BA6E72">
        <w:rPr>
          <w:rFonts w:ascii="Times New Roman" w:hAnsi="Times New Roman" w:cs="Times New Roman"/>
          <w:color w:val="000000"/>
          <w:sz w:val="24"/>
          <w:szCs w:val="24"/>
          <w:lang w:val="de-DE"/>
        </w:rPr>
        <w:t> erschien, fasste Friedrich Schlegel die wichtigsten Merkmale romantischer Literatur zusammen: </w:t>
      </w:r>
      <w:r w:rsidRPr="00BA6E72">
        <w:rPr>
          <w:rFonts w:ascii="Times New Roman" w:hAnsi="Times New Roman" w:cs="Times New Roman"/>
          <w:b/>
          <w:bCs/>
          <w:color w:val="000000"/>
          <w:sz w:val="24"/>
          <w:szCs w:val="24"/>
          <w:lang w:val="de-DE"/>
        </w:rPr>
        <w:t>"Die romantische Poesie ist eine progressive Universalpoesie".</w:t>
      </w:r>
      <w:r w:rsidRPr="00BA6E72">
        <w:rPr>
          <w:rFonts w:ascii="Times New Roman" w:hAnsi="Times New Roman" w:cs="Times New Roman"/>
          <w:color w:val="000000"/>
          <w:sz w:val="24"/>
          <w:szCs w:val="24"/>
          <w:lang w:val="de-DE"/>
        </w:rPr>
        <w:t>Progressivität bedeutet Fortschritt, niemals vollendet oder abgeschlossen zu sein und offen für neue Formen und Inhalte zu sein. Die Universalität der Form steht für die Aufhebung der Grenze zwischen den Gattungen und den Künsten. Friedrich Schlegel forderte eine Vermischung von Poesie (an den Vers gebundene Sprache) und Prosa (Alltagssprache), von Genialität (Künstler) und Kritik (Publikum) und von Kunstpoesie und Naturpoesie (Volkspoesie). Freundschaft und Liebe sind das Ideal für die zwischenmenschlichen Beziehungen. Poetische Individuen sind harmonische Individuen, die auf Liebe und Freundschaft eingehen können. Die Funktion der Poesie ist die Poetisierung, d. h. die Harmonisierung, der Gesellschaft.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Lyrik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romantische Lyrik war geprägt von einer volksliedhaften Einfachheit und einem Höchstmaß an sprachlicher Kunst sowie der von Goethe eingeleiteten Natur- und Erlebnislyrik. Eine volkstümlich orientierte Lyrik ging von Eichendorff Uhland, Wilhelm Müller, Mörike und Chamisso hervor. Zu den bedeutendsten romantischen Lyrikern zählt </w:t>
      </w:r>
      <w:hyperlink r:id="rId263" w:history="1">
        <w:r w:rsidRPr="00BA6E72">
          <w:rPr>
            <w:rStyle w:val="a6"/>
            <w:rFonts w:ascii="Times New Roman" w:hAnsi="Times New Roman" w:cs="Times New Roman"/>
            <w:b/>
            <w:bCs/>
            <w:color w:val="008000"/>
            <w:sz w:val="24"/>
            <w:szCs w:val="24"/>
            <w:lang w:val="de-DE"/>
          </w:rPr>
          <w:t>Novalis</w:t>
        </w:r>
      </w:hyperlink>
      <w:r w:rsidRPr="00BA6E72">
        <w:rPr>
          <w:rFonts w:ascii="Times New Roman" w:hAnsi="Times New Roman" w:cs="Times New Roman"/>
          <w:color w:val="000000"/>
          <w:sz w:val="24"/>
          <w:szCs w:val="24"/>
          <w:lang w:val="de-DE"/>
        </w:rPr>
        <w:t> mit seinen </w:t>
      </w:r>
      <w:r w:rsidRPr="00BA6E72">
        <w:rPr>
          <w:rFonts w:ascii="Times New Roman" w:hAnsi="Times New Roman" w:cs="Times New Roman"/>
          <w:b/>
          <w:bCs/>
          <w:i/>
          <w:iCs/>
          <w:color w:val="000000"/>
          <w:sz w:val="24"/>
          <w:szCs w:val="24"/>
          <w:lang w:val="de-DE"/>
        </w:rPr>
        <w:t>Geistlichen Liedern</w:t>
      </w:r>
      <w:r w:rsidRPr="00BA6E72">
        <w:rPr>
          <w:rFonts w:ascii="Times New Roman" w:hAnsi="Times New Roman" w:cs="Times New Roman"/>
          <w:color w:val="000000"/>
          <w:sz w:val="24"/>
          <w:szCs w:val="24"/>
          <w:lang w:val="de-DE"/>
        </w:rPr>
        <w:t> (1799) und die in rhythmisierter Prosa verfassten </w:t>
      </w:r>
      <w:hyperlink r:id="rId264" w:history="1">
        <w:r w:rsidRPr="00BA6E72">
          <w:rPr>
            <w:rStyle w:val="a6"/>
            <w:rFonts w:ascii="Times New Roman" w:hAnsi="Times New Roman" w:cs="Times New Roman"/>
            <w:b/>
            <w:bCs/>
            <w:i/>
            <w:iCs/>
            <w:color w:val="008000"/>
            <w:sz w:val="24"/>
            <w:szCs w:val="24"/>
            <w:lang w:val="de-DE"/>
          </w:rPr>
          <w:t>Hymnen an die Nacht</w:t>
        </w:r>
      </w:hyperlink>
      <w:r w:rsidRPr="00BA6E72">
        <w:rPr>
          <w:rFonts w:ascii="Times New Roman" w:hAnsi="Times New Roman" w:cs="Times New Roman"/>
          <w:color w:val="000000"/>
          <w:sz w:val="24"/>
          <w:szCs w:val="24"/>
          <w:lang w:val="de-DE"/>
        </w:rPr>
        <w:t> (1800).</w:t>
      </w:r>
    </w:p>
    <w:p w:rsidR="005A63CB" w:rsidRPr="00BA6E72" w:rsidRDefault="005A63CB" w:rsidP="005A63CB">
      <w:pPr>
        <w:pStyle w:val="a3"/>
        <w:shd w:val="clear" w:color="auto" w:fill="F4FFDE"/>
        <w:jc w:val="center"/>
        <w:rPr>
          <w:color w:val="000000"/>
        </w:rPr>
      </w:pPr>
      <w:r w:rsidRPr="00BA6E72">
        <w:rPr>
          <w:b/>
          <w:bCs/>
          <w:color w:val="000000"/>
        </w:rPr>
        <w:lastRenderedPageBreak/>
        <w:t>Mondnacht</w:t>
      </w:r>
      <w:r w:rsidRPr="00BA6E72">
        <w:rPr>
          <w:color w:val="000000"/>
        </w:rPr>
        <w:br/>
        <w:t>Joseph Freiherr von Eichendorff</w:t>
      </w:r>
    </w:p>
    <w:tbl>
      <w:tblPr>
        <w:tblW w:w="0" w:type="auto"/>
        <w:jc w:val="center"/>
        <w:tblCellSpacing w:w="15" w:type="dxa"/>
        <w:shd w:val="clear" w:color="auto" w:fill="F4FFDE"/>
        <w:tblCellMar>
          <w:top w:w="15" w:type="dxa"/>
          <w:left w:w="15" w:type="dxa"/>
          <w:bottom w:w="15" w:type="dxa"/>
          <w:right w:w="15" w:type="dxa"/>
        </w:tblCellMar>
        <w:tblLook w:val="04A0"/>
      </w:tblPr>
      <w:tblGrid>
        <w:gridCol w:w="3090"/>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pStyle w:val="a3"/>
              <w:rPr>
                <w:lang w:val="de-DE"/>
              </w:rPr>
            </w:pPr>
            <w:r w:rsidRPr="00BA6E72">
              <w:rPr>
                <w:lang w:val="de-DE"/>
              </w:rPr>
              <w:t>Es war, als hätt' der Himmel</w:t>
            </w:r>
            <w:r w:rsidRPr="00BA6E72">
              <w:rPr>
                <w:lang w:val="de-DE"/>
              </w:rPr>
              <w:br/>
              <w:t>Die Erde still geküßt</w:t>
            </w:r>
            <w:proofErr w:type="gramStart"/>
            <w:r w:rsidRPr="00BA6E72">
              <w:rPr>
                <w:lang w:val="de-DE"/>
              </w:rPr>
              <w:t>,</w:t>
            </w:r>
            <w:proofErr w:type="gramEnd"/>
            <w:r w:rsidRPr="00BA6E72">
              <w:rPr>
                <w:lang w:val="de-DE"/>
              </w:rPr>
              <w:br/>
              <w:t>Daß sie im Blüthenschimmer</w:t>
            </w:r>
            <w:r w:rsidRPr="00BA6E72">
              <w:rPr>
                <w:lang w:val="de-DE"/>
              </w:rPr>
              <w:br/>
              <w:t>Von ihm nun träumen müßt'.</w:t>
            </w:r>
          </w:p>
          <w:p w:rsidR="005A63CB" w:rsidRPr="00BA6E72" w:rsidRDefault="005A63CB">
            <w:pPr>
              <w:pStyle w:val="a3"/>
              <w:rPr>
                <w:lang w:val="de-DE"/>
              </w:rPr>
            </w:pPr>
            <w:r w:rsidRPr="00BA6E72">
              <w:rPr>
                <w:lang w:val="de-DE"/>
              </w:rPr>
              <w:t>Die Luft ging durch die Felder</w:t>
            </w:r>
            <w:proofErr w:type="gramStart"/>
            <w:r w:rsidRPr="00BA6E72">
              <w:rPr>
                <w:lang w:val="de-DE"/>
              </w:rPr>
              <w:t>,</w:t>
            </w:r>
            <w:proofErr w:type="gramEnd"/>
            <w:r w:rsidRPr="00BA6E72">
              <w:rPr>
                <w:lang w:val="de-DE"/>
              </w:rPr>
              <w:br/>
              <w:t>Die Aehren wogten sacht,</w:t>
            </w:r>
            <w:r w:rsidRPr="00BA6E72">
              <w:rPr>
                <w:lang w:val="de-DE"/>
              </w:rPr>
              <w:br/>
              <w:t>Es rauschten leis die Wälder,</w:t>
            </w:r>
            <w:r w:rsidRPr="00BA6E72">
              <w:rPr>
                <w:lang w:val="de-DE"/>
              </w:rPr>
              <w:br/>
              <w:t>So sternklar war die Nacht.</w:t>
            </w:r>
          </w:p>
          <w:p w:rsidR="005A63CB" w:rsidRPr="00BA6E72" w:rsidRDefault="005A63CB">
            <w:pPr>
              <w:pStyle w:val="a3"/>
              <w:rPr>
                <w:lang w:val="de-DE"/>
              </w:rPr>
            </w:pPr>
            <w:r w:rsidRPr="00BA6E72">
              <w:rPr>
                <w:lang w:val="de-DE"/>
              </w:rPr>
              <w:t>Und meine Seele spannte</w:t>
            </w:r>
            <w:r w:rsidRPr="00BA6E72">
              <w:rPr>
                <w:lang w:val="de-DE"/>
              </w:rPr>
              <w:br/>
              <w:t>Weit ihre Flügel aus</w:t>
            </w:r>
            <w:proofErr w:type="gramStart"/>
            <w:r w:rsidRPr="00BA6E72">
              <w:rPr>
                <w:lang w:val="de-DE"/>
              </w:rPr>
              <w:t>,</w:t>
            </w:r>
            <w:proofErr w:type="gramEnd"/>
            <w:r w:rsidRPr="00BA6E72">
              <w:rPr>
                <w:lang w:val="de-DE"/>
              </w:rPr>
              <w:br/>
              <w:t>Flog durch die stillen Lande,</w:t>
            </w:r>
            <w:r w:rsidRPr="00BA6E72">
              <w:rPr>
                <w:lang w:val="de-DE"/>
              </w:rPr>
              <w:br/>
              <w:t>Als flöge sie nach Haus.</w:t>
            </w:r>
          </w:p>
        </w:tc>
      </w:tr>
    </w:tbl>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Drama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Drama war in der Romantik eine weniger bevorzugte Gattung, da die Vorstellungen von Progressivität und einer Vermischung der Gattungen mit den strengen Gesetzmäßigkeiten des Dramas nur schwer zu vereinbaren waren. Lyrische Elemente zeigten sich beispielweise in Form von eingebundenen Gedichten oder Liedern, epische Elemente in Kommentierungen. Einige Autoren befassten sich dennoch intensiv mit dem Drama, darunter Ludwig Tieck, Clemens Brentano und Joseph Freiherr von Eichendorff. Die Dramen der Romantik waren jedoch vor allem als Lesedrama konzipiert. Sie eigneten sich weniger zur Aufführung, da sie z. T. sehr komplex oder sehr umfangreich waren.</w:t>
      </w:r>
      <w:r w:rsidRPr="00BA6E72">
        <w:rPr>
          <w:rFonts w:ascii="Times New Roman" w:hAnsi="Times New Roman" w:cs="Times New Roman"/>
          <w:color w:val="000000"/>
          <w:sz w:val="24"/>
          <w:szCs w:val="24"/>
          <w:lang w:val="de-DE"/>
        </w:rPr>
        <w:br/>
        <w:t>Ein großes Vorbild für die Romantiker war William Shakespeare. Die Komödie war eine beliebte dramatische Form in der Romantik, daneben genoss auch das Geschichtsdrama eine große Bedeutung, z. B. </w:t>
      </w:r>
      <w:r w:rsidRPr="00BA6E72">
        <w:rPr>
          <w:rStyle w:val="a8"/>
          <w:rFonts w:ascii="Times New Roman" w:hAnsi="Times New Roman" w:cs="Times New Roman"/>
          <w:color w:val="000000"/>
          <w:sz w:val="24"/>
          <w:szCs w:val="24"/>
          <w:lang w:val="de-DE"/>
        </w:rPr>
        <w:t>Kaiser Octavianus</w:t>
      </w:r>
      <w:r w:rsidRPr="00BA6E72">
        <w:rPr>
          <w:rFonts w:ascii="Times New Roman" w:hAnsi="Times New Roman" w:cs="Times New Roman"/>
          <w:color w:val="000000"/>
          <w:sz w:val="24"/>
          <w:szCs w:val="24"/>
          <w:lang w:val="de-DE"/>
        </w:rPr>
        <w:t> (1804, Tieck), </w:t>
      </w:r>
      <w:r w:rsidRPr="00BA6E72">
        <w:rPr>
          <w:rStyle w:val="a8"/>
          <w:rFonts w:ascii="Times New Roman" w:hAnsi="Times New Roman" w:cs="Times New Roman"/>
          <w:color w:val="000000"/>
          <w:sz w:val="24"/>
          <w:szCs w:val="24"/>
          <w:lang w:val="de-DE"/>
        </w:rPr>
        <w:t>Die Gründung Prags</w:t>
      </w:r>
      <w:r w:rsidRPr="00BA6E72">
        <w:rPr>
          <w:rFonts w:ascii="Times New Roman" w:hAnsi="Times New Roman" w:cs="Times New Roman"/>
          <w:color w:val="000000"/>
          <w:sz w:val="24"/>
          <w:szCs w:val="24"/>
          <w:lang w:val="de-DE"/>
        </w:rPr>
        <w:t> (1815, Brentano) und </w:t>
      </w:r>
      <w:r w:rsidRPr="00BA6E72">
        <w:rPr>
          <w:rStyle w:val="a8"/>
          <w:rFonts w:ascii="Times New Roman" w:hAnsi="Times New Roman" w:cs="Times New Roman"/>
          <w:color w:val="000000"/>
          <w:sz w:val="24"/>
          <w:szCs w:val="24"/>
          <w:lang w:val="de-DE"/>
        </w:rPr>
        <w:t>Der letzte Held von Marienburg</w:t>
      </w:r>
      <w:r w:rsidRPr="00BA6E72">
        <w:rPr>
          <w:rFonts w:ascii="Times New Roman" w:hAnsi="Times New Roman" w:cs="Times New Roman"/>
          <w:color w:val="000000"/>
          <w:sz w:val="24"/>
          <w:szCs w:val="24"/>
          <w:lang w:val="de-DE"/>
        </w:rPr>
        <w:t> (1830, Eichendorff). Das bekannteste Beispiel für eine romantische Komödie ist Ludwig Tiecks </w:t>
      </w:r>
      <w:r w:rsidRPr="00BA6E72">
        <w:rPr>
          <w:rStyle w:val="a7"/>
          <w:rFonts w:ascii="Times New Roman" w:hAnsi="Times New Roman" w:cs="Times New Roman"/>
          <w:i/>
          <w:iCs/>
          <w:color w:val="000000"/>
          <w:sz w:val="24"/>
          <w:szCs w:val="24"/>
          <w:lang w:val="de-DE"/>
        </w:rPr>
        <w:t>Der gestiefelte Kater</w:t>
      </w:r>
      <w:r w:rsidRPr="00BA6E72">
        <w:rPr>
          <w:rStyle w:val="a8"/>
          <w:rFonts w:ascii="Times New Roman" w:hAnsi="Times New Roman" w:cs="Times New Roman"/>
          <w:color w:val="000000"/>
          <w:sz w:val="24"/>
          <w:szCs w:val="24"/>
          <w:lang w:val="de-DE"/>
        </w:rPr>
        <w:t>. Ein Kindermärchen in drei Akten, mit Zwischenspielen, einem Prologe und Epiloge</w:t>
      </w:r>
      <w:r w:rsidRPr="00BA6E72">
        <w:rPr>
          <w:rFonts w:ascii="Times New Roman" w:hAnsi="Times New Roman" w:cs="Times New Roman"/>
          <w:color w:val="000000"/>
          <w:sz w:val="24"/>
          <w:szCs w:val="24"/>
          <w:lang w:val="de-DE"/>
        </w:rPr>
        <w:t> (1797).</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0" w:name="der_gestiefelte_kater"/>
      <w:bookmarkEnd w:id="30"/>
      <w:r w:rsidRPr="00BA6E72">
        <w:rPr>
          <w:rFonts w:ascii="Times New Roman" w:hAnsi="Times New Roman" w:cs="Times New Roman"/>
          <w:color w:val="000000"/>
          <w:sz w:val="24"/>
          <w:szCs w:val="24"/>
          <w:lang w:val="de-DE"/>
        </w:rPr>
        <w:t>          1.4.1 </w:t>
      </w:r>
      <w:r w:rsidRPr="00BA6E72">
        <w:rPr>
          <w:rStyle w:val="a8"/>
          <w:rFonts w:ascii="Times New Roman" w:hAnsi="Times New Roman" w:cs="Times New Roman"/>
          <w:color w:val="000000"/>
          <w:sz w:val="24"/>
          <w:szCs w:val="24"/>
          <w:lang w:val="de-DE"/>
        </w:rPr>
        <w:t>Der gestiefelte Kater</w:t>
      </w:r>
      <w:r w:rsidRPr="00BA6E72">
        <w:rPr>
          <w:rFonts w:ascii="Times New Roman" w:hAnsi="Times New Roman" w:cs="Times New Roman"/>
          <w:color w:val="000000"/>
          <w:sz w:val="24"/>
          <w:szCs w:val="24"/>
          <w:lang w:val="de-DE"/>
        </w:rPr>
        <w:t> (1797, Ludwig Tieck)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Stoff für Tiecks </w:t>
      </w:r>
      <w:r w:rsidRPr="00BA6E72">
        <w:rPr>
          <w:rStyle w:val="a8"/>
          <w:rFonts w:ascii="Times New Roman" w:hAnsi="Times New Roman" w:cs="Times New Roman"/>
          <w:color w:val="000000"/>
          <w:sz w:val="24"/>
          <w:szCs w:val="24"/>
          <w:lang w:val="de-DE"/>
        </w:rPr>
        <w:t>Gestiefelten Kater</w:t>
      </w:r>
      <w:r w:rsidRPr="00BA6E72">
        <w:rPr>
          <w:rFonts w:ascii="Times New Roman" w:hAnsi="Times New Roman" w:cs="Times New Roman"/>
          <w:color w:val="000000"/>
          <w:sz w:val="24"/>
          <w:szCs w:val="24"/>
          <w:lang w:val="de-DE"/>
        </w:rPr>
        <w:t> geht zurück auf das französische Märchen </w:t>
      </w:r>
      <w:r w:rsidRPr="00BA6E72">
        <w:rPr>
          <w:rStyle w:val="a8"/>
          <w:rFonts w:ascii="Times New Roman" w:hAnsi="Times New Roman" w:cs="Times New Roman"/>
          <w:color w:val="000000"/>
          <w:sz w:val="24"/>
          <w:szCs w:val="24"/>
          <w:lang w:val="de-DE"/>
        </w:rPr>
        <w:t>Le Maître Chat ou le Chat botté</w:t>
      </w:r>
      <w:r w:rsidRPr="00BA6E72">
        <w:rPr>
          <w:rFonts w:ascii="Times New Roman" w:hAnsi="Times New Roman" w:cs="Times New Roman"/>
          <w:color w:val="000000"/>
          <w:sz w:val="24"/>
          <w:szCs w:val="24"/>
          <w:lang w:val="de-DE"/>
        </w:rPr>
        <w:t> von Charles Perrault (1628-1703). Die Komödie Tiecks handelt von einem Stück im Stück und spielt daher auf mehreren Ebenen. Auf der Bühne wird eine weitere Theaterbühne dargestellt, die das Stück über einen gestiefelten Kater aufführt. Neben den fiktiven Figuren gibt es ein fiktives Publikum, einen fiktiven Dichter und fiktives Bühnenpersonal, das mit den Figuren untereinander agiert. Die fiktiven Zuschauer kommentieren dabei die eigentliche Handlung oder sprechen die Schauspieler direkt an. Doch auch die Schauspieler fallen gelegentlich aus ihrer Rolle. Der fiktive Dichter nimmt oft eine Vermittlerrolle zwischen diesen beiden Gruppen ein.</w:t>
      </w:r>
      <w:r w:rsidRPr="00BA6E72">
        <w:rPr>
          <w:rFonts w:ascii="Times New Roman" w:hAnsi="Times New Roman" w:cs="Times New Roman"/>
          <w:color w:val="000000"/>
          <w:sz w:val="24"/>
          <w:szCs w:val="24"/>
          <w:lang w:val="de-DE"/>
        </w:rPr>
        <w:br/>
        <w:t xml:space="preserve">Der Inhalt des dargestellten Stücks im Stück handelt vom Müllersohn Gottlieb, der nach dem Tod seines Vaters den sprechenden Kater Hinze erbt. Dieser verspricht Gottlieb, ihn zu </w:t>
      </w:r>
      <w:r w:rsidRPr="00BA6E72">
        <w:rPr>
          <w:rFonts w:ascii="Times New Roman" w:hAnsi="Times New Roman" w:cs="Times New Roman"/>
          <w:color w:val="000000"/>
          <w:sz w:val="24"/>
          <w:szCs w:val="24"/>
          <w:lang w:val="de-DE"/>
        </w:rPr>
        <w:lastRenderedPageBreak/>
        <w:t>Reichtum zu führen, wenn Gottlieb für Hinze ein Paar Stiefel anfertigen lässt. Durch eine Reihe zahlreicher Streiche erwirbt Hinze ein Königreich und eine Prinzessin für Gottlieb.</w:t>
      </w:r>
      <w:r w:rsidRPr="00BA6E72">
        <w:rPr>
          <w:rFonts w:ascii="Times New Roman" w:hAnsi="Times New Roman" w:cs="Times New Roman"/>
          <w:color w:val="000000"/>
          <w:sz w:val="24"/>
          <w:szCs w:val="24"/>
          <w:lang w:val="de-DE"/>
        </w:rPr>
        <w:br/>
        <w:t>Das Märchen endet mit einem Happy End, das Stück jedoch in einem Chaos und Misserfolg. Die fiktiven Zuschauer sind mit der Handlung höchst unzufrieden, loben aber die schöne Dekoration. Der Dichter, der die Zuschauer auf sein Stück einstimmte, dass die Handlung nicht zu ernst zu nehmen sei, verlässt enttäuscht die Bühne.</w:t>
      </w:r>
      <w:r w:rsidRPr="00BA6E72">
        <w:rPr>
          <w:rFonts w:ascii="Times New Roman" w:hAnsi="Times New Roman" w:cs="Times New Roman"/>
          <w:color w:val="000000"/>
          <w:sz w:val="24"/>
          <w:szCs w:val="24"/>
          <w:lang w:val="de-DE"/>
        </w:rPr>
        <w:br/>
      </w:r>
      <w:r w:rsidRPr="00BA6E72">
        <w:rPr>
          <w:rStyle w:val="a8"/>
          <w:rFonts w:ascii="Times New Roman" w:hAnsi="Times New Roman" w:cs="Times New Roman"/>
          <w:color w:val="000000"/>
          <w:sz w:val="24"/>
          <w:szCs w:val="24"/>
          <w:lang w:val="de-DE"/>
        </w:rPr>
        <w:t>Der gestiefelte Kater</w:t>
      </w:r>
      <w:r w:rsidRPr="00BA6E72">
        <w:rPr>
          <w:rFonts w:ascii="Times New Roman" w:hAnsi="Times New Roman" w:cs="Times New Roman"/>
          <w:color w:val="000000"/>
          <w:sz w:val="24"/>
          <w:szCs w:val="24"/>
          <w:lang w:val="de-DE"/>
        </w:rPr>
        <w:t> stellt ein Bruch mit dem Illusionstheater zeitgenössischer Dichtungen und Aufführungen dar, wie beispielsweise den Dramen der Aufklärung und der Klassik. Es gibt mehrere Ebenen der Darstellung, die miteinander vermischt werden und daher nicht nur den fiktiven sondern auch den realen Zuschauer verwirren sollen. Ludwig Tieck übte damit Kritik am Theaterverständnis und am Theaterpublikum seiner Zeit.</w:t>
      </w:r>
      <w:r w:rsidRPr="00BA6E72">
        <w:rPr>
          <w:rFonts w:ascii="Times New Roman" w:hAnsi="Times New Roman" w:cs="Times New Roman"/>
          <w:color w:val="000000"/>
          <w:sz w:val="24"/>
          <w:szCs w:val="24"/>
          <w:lang w:val="de-DE"/>
        </w:rPr>
        <w:br/>
        <w:t>Die Komödie Tiecks hatte auf die spätere Literatur eine große Wirkung, z. B. auf E. T. A. Hoffmanns </w:t>
      </w:r>
      <w:r w:rsidRPr="00BA6E72">
        <w:rPr>
          <w:rStyle w:val="a8"/>
          <w:rFonts w:ascii="Times New Roman" w:hAnsi="Times New Roman" w:cs="Times New Roman"/>
          <w:color w:val="000000"/>
          <w:sz w:val="24"/>
          <w:szCs w:val="24"/>
          <w:lang w:val="de-DE"/>
        </w:rPr>
        <w:t>Lebensansichten des Katers Murr</w:t>
      </w:r>
      <w:r w:rsidRPr="00BA6E72">
        <w:rPr>
          <w:rFonts w:ascii="Times New Roman" w:hAnsi="Times New Roman" w:cs="Times New Roman"/>
          <w:color w:val="000000"/>
          <w:sz w:val="24"/>
          <w:szCs w:val="24"/>
          <w:lang w:val="de-DE"/>
        </w:rPr>
        <w:t>(1820/22). </w:t>
      </w:r>
      <w:r w:rsidRPr="00BA6E72">
        <w:rPr>
          <w:rStyle w:val="a8"/>
          <w:rFonts w:ascii="Times New Roman" w:hAnsi="Times New Roman" w:cs="Times New Roman"/>
          <w:color w:val="000000"/>
          <w:sz w:val="24"/>
          <w:szCs w:val="24"/>
          <w:lang w:val="de-DE"/>
        </w:rPr>
        <w:t>Der gestiefelte Kater</w:t>
      </w:r>
      <w:r w:rsidRPr="00BA6E72">
        <w:rPr>
          <w:rFonts w:ascii="Times New Roman" w:hAnsi="Times New Roman" w:cs="Times New Roman"/>
          <w:color w:val="000000"/>
          <w:sz w:val="24"/>
          <w:szCs w:val="24"/>
          <w:lang w:val="de-DE"/>
        </w:rPr>
        <w:t> gilt auch als ein Vorläufer des epischen Dramas Bertolt Brechts.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1" w:name="romantische_ironie"/>
      <w:bookmarkEnd w:id="31"/>
      <w:r w:rsidRPr="00BA6E72">
        <w:rPr>
          <w:rFonts w:ascii="Times New Roman" w:hAnsi="Times New Roman" w:cs="Times New Roman"/>
          <w:color w:val="000000"/>
          <w:sz w:val="24"/>
          <w:szCs w:val="24"/>
          <w:lang w:val="de-DE"/>
        </w:rPr>
        <w:t>          1.4.2 Romantische Ironie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"romantische Ironie" ist eine eigenständige literaturtheoretische Position der Ironie, die vor allem von Friedrich Schlegel geprägt wurde. Dabei sollte die Ironie nicht mehr nur ein einzelnes stilistisches Element im Kunstwerk sein, sondern das Kunstwerk insgesamt prägen. Dies zeigt sich formal darin, dass es einen unendlichen Wechsel zwischen gegensätzlichen Elementen gibt, beispielsweise Illusionierung und Desillusionierung. Auch spielte die Selbstreflexion des Kunstwerks innerhalb des Kunstwerks eine wichtige Rolle. Als Beispiel für die praktische Umsetzung dieser theoretischen Vorstellungen gilt </w:t>
      </w:r>
      <w:r w:rsidRPr="00BA6E72">
        <w:rPr>
          <w:rStyle w:val="a8"/>
          <w:rFonts w:ascii="Times New Roman" w:hAnsi="Times New Roman" w:cs="Times New Roman"/>
          <w:color w:val="000000"/>
          <w:sz w:val="24"/>
          <w:szCs w:val="24"/>
          <w:lang w:val="de-DE"/>
        </w:rPr>
        <w:t>Der gestiefelte Kater</w:t>
      </w:r>
      <w:r w:rsidRPr="00BA6E72">
        <w:rPr>
          <w:rFonts w:ascii="Times New Roman" w:hAnsi="Times New Roman" w:cs="Times New Roman"/>
          <w:color w:val="000000"/>
          <w:sz w:val="24"/>
          <w:szCs w:val="24"/>
          <w:lang w:val="de-DE"/>
        </w:rPr>
        <w:t> Tiecks. Das ununterbrochene Wechselspiel zwischen gegensätzlichen Elementen zeigt sich in den ständigen Unterbrechungen der Bühnenhandlung durch Zuschauer, Schauspieler oder den Dichter. Selbstreflexive Momente werden von vielen Figuren artikuliert, am deutlichsten z. B. im Dritten Akt in der Szene "Saal im Palast", in der zwei Figuren über die Qualität des Stückes </w:t>
      </w:r>
      <w:r w:rsidRPr="00BA6E72">
        <w:rPr>
          <w:rStyle w:val="a8"/>
          <w:rFonts w:ascii="Times New Roman" w:hAnsi="Times New Roman" w:cs="Times New Roman"/>
          <w:color w:val="000000"/>
          <w:sz w:val="24"/>
          <w:szCs w:val="24"/>
          <w:lang w:val="de-DE"/>
        </w:rPr>
        <w:t>Der gestiefelte Kater</w:t>
      </w:r>
      <w:r w:rsidRPr="00BA6E72">
        <w:rPr>
          <w:rFonts w:ascii="Times New Roman" w:hAnsi="Times New Roman" w:cs="Times New Roman"/>
          <w:color w:val="000000"/>
          <w:sz w:val="24"/>
          <w:szCs w:val="24"/>
          <w:lang w:val="de-DE"/>
        </w:rPr>
        <w:t> streiten.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1.5 Prosa der Romantik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Als Vorbild der romantischen Erzählprosa betrachtete man Goethes Roman </w:t>
      </w:r>
      <w:r w:rsidRPr="00BA6E72">
        <w:rPr>
          <w:rFonts w:ascii="Times New Roman" w:hAnsi="Times New Roman" w:cs="Times New Roman"/>
          <w:i/>
          <w:iCs/>
          <w:color w:val="000000"/>
          <w:sz w:val="24"/>
          <w:szCs w:val="24"/>
          <w:lang w:val="de-DE"/>
        </w:rPr>
        <w:t>Wilhelm Meisters Lehrjahre</w:t>
      </w:r>
      <w:r w:rsidRPr="00BA6E72">
        <w:rPr>
          <w:rFonts w:ascii="Times New Roman" w:hAnsi="Times New Roman" w:cs="Times New Roman"/>
          <w:color w:val="000000"/>
          <w:sz w:val="24"/>
          <w:szCs w:val="24"/>
          <w:lang w:val="de-DE"/>
        </w:rPr>
        <w:t>. In der Frühromantik wurden meist Bildungs- und Entwicklungsromane geschrieben, z. B. Novalis' </w:t>
      </w:r>
      <w:r w:rsidRPr="00BA6E72">
        <w:rPr>
          <w:rFonts w:ascii="Times New Roman" w:hAnsi="Times New Roman" w:cs="Times New Roman"/>
          <w:b/>
          <w:bCs/>
          <w:i/>
          <w:iCs/>
          <w:color w:val="000000"/>
          <w:sz w:val="24"/>
          <w:szCs w:val="24"/>
          <w:lang w:val="de-DE"/>
        </w:rPr>
        <w:t>Heinrich von Ofterdingen</w:t>
      </w:r>
      <w:r w:rsidRPr="00BA6E72">
        <w:rPr>
          <w:rFonts w:ascii="Times New Roman" w:hAnsi="Times New Roman" w:cs="Times New Roman"/>
          <w:color w:val="000000"/>
          <w:sz w:val="24"/>
          <w:szCs w:val="24"/>
          <w:lang w:val="de-DE"/>
        </w:rPr>
        <w:t>. Doch auch der romantische Roman verlor, ähnlich dem romantischen Drama, an Bedeutung, da eine zunehmende Vermischung mit Gedichten, Liedern, etc. stattfand. Während die romantische Erzählprosa mehr und mehr an Bedeutung verlor, wuchs das Interesse am, meist in trivialer Form auftretenden, Schauerroman.</w:t>
      </w:r>
      <w:r w:rsidRPr="00BA6E72">
        <w:rPr>
          <w:rFonts w:ascii="Times New Roman" w:hAnsi="Times New Roman" w:cs="Times New Roman"/>
          <w:color w:val="000000"/>
          <w:sz w:val="24"/>
          <w:szCs w:val="24"/>
          <w:lang w:val="de-DE"/>
        </w:rPr>
        <w:br/>
        <w:t>Epische Kurzformen, wie Erzählung, Novelle, Kunstmärchen und Märchen, waren sehr beliebt. Die Novelle eignete sich mit ihrem unmittelbaren Einsetzen der Handlung und ihrem offenen Ausgang besonders gut für die romantischen Dichter.</w:t>
      </w:r>
      <w:r w:rsidRPr="00BA6E72">
        <w:rPr>
          <w:rFonts w:ascii="Times New Roman" w:hAnsi="Times New Roman" w:cs="Times New Roman"/>
          <w:color w:val="000000"/>
          <w:sz w:val="24"/>
          <w:szCs w:val="24"/>
          <w:lang w:val="de-DE"/>
        </w:rPr>
        <w:br/>
        <w:t>In der Romantik stieg das Interesse für Volksdichtungen (Volkslieder, Sagen, Märchen), das bereits am Ende des 18. Jahrhunderts durch Herder ausgelöst wurde. Die Rückbesinnung auf das Mittelalter spielte für die Romantiker dabei eine wichtige Rolle. Die Volksdichtungen wurden dabei teilweise umgedichtet und in Sammlungen veröffentlicht, z. B. die Liedersammlung </w:t>
      </w:r>
      <w:r w:rsidRPr="00BA6E72">
        <w:rPr>
          <w:rStyle w:val="a8"/>
          <w:rFonts w:ascii="Times New Roman" w:hAnsi="Times New Roman" w:cs="Times New Roman"/>
          <w:b/>
          <w:bCs/>
          <w:color w:val="000000"/>
          <w:sz w:val="24"/>
          <w:szCs w:val="24"/>
          <w:lang w:val="de-DE"/>
        </w:rPr>
        <w:t>Des Knaben Wunderhorn</w:t>
      </w:r>
      <w:r w:rsidRPr="00BA6E72">
        <w:rPr>
          <w:rFonts w:ascii="Times New Roman" w:hAnsi="Times New Roman" w:cs="Times New Roman"/>
          <w:color w:val="000000"/>
          <w:sz w:val="24"/>
          <w:szCs w:val="24"/>
          <w:lang w:val="de-DE"/>
        </w:rPr>
        <w:t> von Arnim und Brentano oder die Märchensammlung </w:t>
      </w:r>
      <w:r w:rsidRPr="00BA6E72">
        <w:rPr>
          <w:rStyle w:val="a8"/>
          <w:rFonts w:ascii="Times New Roman" w:hAnsi="Times New Roman" w:cs="Times New Roman"/>
          <w:b/>
          <w:bCs/>
          <w:color w:val="000000"/>
          <w:sz w:val="24"/>
          <w:szCs w:val="24"/>
          <w:lang w:val="de-DE"/>
        </w:rPr>
        <w:t>Kinder- und Hausmärchen</w:t>
      </w:r>
      <w:r w:rsidRPr="00BA6E72">
        <w:rPr>
          <w:rFonts w:ascii="Times New Roman" w:hAnsi="Times New Roman" w:cs="Times New Roman"/>
          <w:color w:val="000000"/>
          <w:sz w:val="24"/>
          <w:szCs w:val="24"/>
          <w:lang w:val="de-DE"/>
        </w:rPr>
        <w:t> der Gebrüder Grimm.</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lastRenderedPageBreak/>
        <w:t>2. Literarische Formen</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Bildungs- und Entwicklungsroman</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Schauerroman</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Volkslied</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Sage</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Märchen</w:t>
      </w:r>
    </w:p>
    <w:p w:rsidR="005A63CB" w:rsidRPr="00BA6E72" w:rsidRDefault="005A63CB" w:rsidP="005A63CB">
      <w:pPr>
        <w:numPr>
          <w:ilvl w:val="0"/>
          <w:numId w:val="5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Kunstmärchen</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65" w:history="1">
        <w:r w:rsidR="005A63CB" w:rsidRPr="00BA6E72">
          <w:rPr>
            <w:rStyle w:val="a6"/>
            <w:rFonts w:ascii="Times New Roman" w:hAnsi="Times New Roman" w:cs="Times New Roman"/>
            <w:b/>
            <w:bCs/>
            <w:color w:val="008000"/>
            <w:sz w:val="24"/>
            <w:szCs w:val="24"/>
          </w:rPr>
          <w:t>Achim von Arnim</w:t>
        </w:r>
      </w:hyperlink>
      <w:r w:rsidR="005A63CB" w:rsidRPr="00BA6E72">
        <w:rPr>
          <w:rFonts w:ascii="Times New Roman" w:hAnsi="Times New Roman" w:cs="Times New Roman"/>
          <w:color w:val="000000"/>
          <w:sz w:val="24"/>
          <w:szCs w:val="24"/>
        </w:rPr>
        <w:t> (1781-1831)</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Bettina von Arnim (1785-1859)</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66" w:history="1">
        <w:r w:rsidR="005A63CB" w:rsidRPr="00BA6E72">
          <w:rPr>
            <w:rStyle w:val="a6"/>
            <w:rFonts w:ascii="Times New Roman" w:hAnsi="Times New Roman" w:cs="Times New Roman"/>
            <w:b/>
            <w:bCs/>
            <w:color w:val="008000"/>
            <w:sz w:val="24"/>
            <w:szCs w:val="24"/>
          </w:rPr>
          <w:t>Clemens Brentano</w:t>
        </w:r>
      </w:hyperlink>
      <w:r w:rsidR="005A63CB" w:rsidRPr="00BA6E72">
        <w:rPr>
          <w:rFonts w:ascii="Times New Roman" w:hAnsi="Times New Roman" w:cs="Times New Roman"/>
          <w:color w:val="000000"/>
          <w:sz w:val="24"/>
          <w:szCs w:val="24"/>
        </w:rPr>
        <w:t> (1778-1842)</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Adalbert von Chamisso (1781-1838)</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67" w:history="1">
        <w:r w:rsidR="005A63CB" w:rsidRPr="00BA6E72">
          <w:rPr>
            <w:rStyle w:val="a6"/>
            <w:rFonts w:ascii="Times New Roman" w:hAnsi="Times New Roman" w:cs="Times New Roman"/>
            <w:b/>
            <w:bCs/>
            <w:color w:val="008000"/>
            <w:sz w:val="24"/>
            <w:szCs w:val="24"/>
          </w:rPr>
          <w:t>Joseph Freiherr von Eichendorff</w:t>
        </w:r>
      </w:hyperlink>
      <w:r w:rsidR="005A63CB" w:rsidRPr="00BA6E72">
        <w:rPr>
          <w:rFonts w:ascii="Times New Roman" w:hAnsi="Times New Roman" w:cs="Times New Roman"/>
          <w:color w:val="000000"/>
          <w:sz w:val="24"/>
          <w:szCs w:val="24"/>
        </w:rPr>
        <w:t> (1788-1857)</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68" w:history="1">
        <w:r w:rsidR="005A63CB" w:rsidRPr="00BA6E72">
          <w:rPr>
            <w:rStyle w:val="a6"/>
            <w:rFonts w:ascii="Times New Roman" w:hAnsi="Times New Roman" w:cs="Times New Roman"/>
            <w:b/>
            <w:bCs/>
            <w:color w:val="008000"/>
            <w:sz w:val="24"/>
            <w:szCs w:val="24"/>
          </w:rPr>
          <w:t>E. T. A. Hoffmann</w:t>
        </w:r>
      </w:hyperlink>
      <w:r w:rsidR="005A63CB" w:rsidRPr="00BA6E72">
        <w:rPr>
          <w:rFonts w:ascii="Times New Roman" w:hAnsi="Times New Roman" w:cs="Times New Roman"/>
          <w:color w:val="000000"/>
          <w:sz w:val="24"/>
          <w:szCs w:val="24"/>
        </w:rPr>
        <w:t> (1776-1822)</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Jakob Grimm (1785-1863)</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Grimm (1786-1859)</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69" w:history="1">
        <w:r w:rsidR="005A63CB" w:rsidRPr="00BA6E72">
          <w:rPr>
            <w:rStyle w:val="a6"/>
            <w:rFonts w:ascii="Times New Roman" w:hAnsi="Times New Roman" w:cs="Times New Roman"/>
            <w:b/>
            <w:bCs/>
            <w:color w:val="008000"/>
            <w:sz w:val="24"/>
            <w:szCs w:val="24"/>
          </w:rPr>
          <w:t>Wilhelm Müller</w:t>
        </w:r>
      </w:hyperlink>
      <w:r w:rsidR="005A63CB" w:rsidRPr="00BA6E72">
        <w:rPr>
          <w:rFonts w:ascii="Times New Roman" w:hAnsi="Times New Roman" w:cs="Times New Roman"/>
          <w:color w:val="000000"/>
          <w:sz w:val="24"/>
          <w:szCs w:val="24"/>
        </w:rPr>
        <w:t> (1794-1827)</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0" w:history="1">
        <w:r w:rsidR="005A63CB" w:rsidRPr="00BA6E72">
          <w:rPr>
            <w:rStyle w:val="a6"/>
            <w:rFonts w:ascii="Times New Roman" w:hAnsi="Times New Roman" w:cs="Times New Roman"/>
            <w:b/>
            <w:bCs/>
            <w:color w:val="008000"/>
            <w:sz w:val="24"/>
            <w:szCs w:val="24"/>
          </w:rPr>
          <w:t>Novalis</w:t>
        </w:r>
      </w:hyperlink>
      <w:r w:rsidR="005A63CB" w:rsidRPr="00BA6E72">
        <w:rPr>
          <w:rFonts w:ascii="Times New Roman" w:hAnsi="Times New Roman" w:cs="Times New Roman"/>
          <w:color w:val="000000"/>
          <w:sz w:val="24"/>
          <w:szCs w:val="24"/>
        </w:rPr>
        <w:t> (1772-1801)</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1" w:history="1">
        <w:r w:rsidR="005A63CB" w:rsidRPr="00BA6E72">
          <w:rPr>
            <w:rStyle w:val="a6"/>
            <w:rFonts w:ascii="Times New Roman" w:hAnsi="Times New Roman" w:cs="Times New Roman"/>
            <w:b/>
            <w:bCs/>
            <w:color w:val="008000"/>
            <w:sz w:val="24"/>
            <w:szCs w:val="24"/>
          </w:rPr>
          <w:t>August Wilhelm Schlegel</w:t>
        </w:r>
      </w:hyperlink>
      <w:r w:rsidR="005A63CB" w:rsidRPr="00BA6E72">
        <w:rPr>
          <w:rFonts w:ascii="Times New Roman" w:hAnsi="Times New Roman" w:cs="Times New Roman"/>
          <w:color w:val="000000"/>
          <w:sz w:val="24"/>
          <w:szCs w:val="24"/>
        </w:rPr>
        <w:t> (1767-1845)</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2" w:history="1">
        <w:r w:rsidR="005A63CB" w:rsidRPr="00BA6E72">
          <w:rPr>
            <w:rStyle w:val="a6"/>
            <w:rFonts w:ascii="Times New Roman" w:hAnsi="Times New Roman" w:cs="Times New Roman"/>
            <w:b/>
            <w:bCs/>
            <w:color w:val="008000"/>
            <w:sz w:val="24"/>
            <w:szCs w:val="24"/>
          </w:rPr>
          <w:t>Friedrich Schlegel</w:t>
        </w:r>
      </w:hyperlink>
      <w:r w:rsidR="005A63CB" w:rsidRPr="00BA6E72">
        <w:rPr>
          <w:rFonts w:ascii="Times New Roman" w:hAnsi="Times New Roman" w:cs="Times New Roman"/>
          <w:color w:val="000000"/>
          <w:sz w:val="24"/>
          <w:szCs w:val="24"/>
        </w:rPr>
        <w:t> (1772-1829)</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Ludwig Tieck (1773-1853)</w:t>
      </w:r>
    </w:p>
    <w:p w:rsidR="005A63CB" w:rsidRPr="00BA6E72" w:rsidRDefault="00A61FD1"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3" w:history="1">
        <w:r w:rsidR="005A63CB" w:rsidRPr="00BA6E72">
          <w:rPr>
            <w:rStyle w:val="a6"/>
            <w:rFonts w:ascii="Times New Roman" w:hAnsi="Times New Roman" w:cs="Times New Roman"/>
            <w:b/>
            <w:bCs/>
            <w:color w:val="008000"/>
            <w:sz w:val="24"/>
            <w:szCs w:val="24"/>
          </w:rPr>
          <w:t>Ludwig Uhland</w:t>
        </w:r>
      </w:hyperlink>
      <w:r w:rsidR="005A63CB" w:rsidRPr="00BA6E72">
        <w:rPr>
          <w:rFonts w:ascii="Times New Roman" w:hAnsi="Times New Roman" w:cs="Times New Roman"/>
          <w:color w:val="000000"/>
          <w:sz w:val="24"/>
          <w:szCs w:val="24"/>
        </w:rPr>
        <w:t> (1787-1862)</w:t>
      </w:r>
    </w:p>
    <w:p w:rsidR="005A63CB" w:rsidRPr="00BA6E72" w:rsidRDefault="005A63CB" w:rsidP="005A63CB">
      <w:pPr>
        <w:numPr>
          <w:ilvl w:val="0"/>
          <w:numId w:val="5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Heinrich Wackenroder (1773-1798)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5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Herzensergießungen eines kunstliebenden Klosterbruders (1797) - Wackenroder</w:t>
      </w:r>
    </w:p>
    <w:p w:rsidR="005A63CB" w:rsidRPr="00BA6E72" w:rsidRDefault="005A63CB" w:rsidP="005A63CB">
      <w:pPr>
        <w:numPr>
          <w:ilvl w:val="0"/>
          <w:numId w:val="5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gestiefelte Kater (1797) - Tieck</w:t>
      </w:r>
    </w:p>
    <w:p w:rsidR="005A63CB" w:rsidRPr="00BA6E72" w:rsidRDefault="005A63CB" w:rsidP="005A63CB">
      <w:pPr>
        <w:numPr>
          <w:ilvl w:val="0"/>
          <w:numId w:val="5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blonde Eckbert (1797) - Tieck</w:t>
      </w:r>
    </w:p>
    <w:p w:rsidR="005A63CB" w:rsidRPr="00BA6E72" w:rsidRDefault="005A63CB" w:rsidP="005A63CB">
      <w:pPr>
        <w:numPr>
          <w:ilvl w:val="0"/>
          <w:numId w:val="5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Franz Sternbalds Wanderungen (1798) - Tieck</w:t>
      </w:r>
    </w:p>
    <w:p w:rsidR="005A63CB" w:rsidRPr="00BA6E72" w:rsidRDefault="005A63CB" w:rsidP="005A63CB">
      <w:pPr>
        <w:numPr>
          <w:ilvl w:val="0"/>
          <w:numId w:val="5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Athenäum-Fragmente (1798) - Friedrich Schlegel</w:t>
      </w:r>
    </w:p>
    <w:p w:rsidR="005A63CB" w:rsidRPr="00BA6E72" w:rsidRDefault="00A61FD1"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74" w:history="1">
        <w:r w:rsidR="005A63CB" w:rsidRPr="00BA6E72">
          <w:rPr>
            <w:rStyle w:val="a6"/>
            <w:rFonts w:ascii="Times New Roman" w:hAnsi="Times New Roman" w:cs="Times New Roman"/>
            <w:b/>
            <w:bCs/>
            <w:color w:val="008000"/>
            <w:sz w:val="24"/>
            <w:szCs w:val="24"/>
          </w:rPr>
          <w:t>116. Athenäum-Fragment</w:t>
        </w:r>
      </w:hyperlink>
    </w:p>
    <w:p w:rsidR="005A63CB" w:rsidRPr="00BA6E72" w:rsidRDefault="00A61FD1"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275" w:history="1">
        <w:r w:rsidR="005A63CB" w:rsidRPr="00BA6E72">
          <w:rPr>
            <w:rStyle w:val="a6"/>
            <w:rFonts w:ascii="Times New Roman" w:hAnsi="Times New Roman" w:cs="Times New Roman"/>
            <w:b/>
            <w:bCs/>
            <w:color w:val="008000"/>
            <w:sz w:val="24"/>
            <w:szCs w:val="24"/>
            <w:lang w:val="de-DE"/>
          </w:rPr>
          <w:t>Brief über den Roman</w:t>
        </w:r>
      </w:hyperlink>
      <w:r w:rsidR="005A63CB" w:rsidRPr="00BA6E72">
        <w:rPr>
          <w:rFonts w:ascii="Times New Roman" w:hAnsi="Times New Roman" w:cs="Times New Roman"/>
          <w:color w:val="000000"/>
          <w:sz w:val="24"/>
          <w:szCs w:val="24"/>
          <w:lang w:val="de-DE"/>
        </w:rPr>
        <w:t> (1798) - Friedrich Schlegel</w:t>
      </w:r>
    </w:p>
    <w:p w:rsidR="005A63CB" w:rsidRPr="00BA6E72" w:rsidRDefault="00A61FD1"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6" w:history="1">
        <w:r w:rsidR="005A63CB" w:rsidRPr="00BA6E72">
          <w:rPr>
            <w:rStyle w:val="a6"/>
            <w:rFonts w:ascii="Times New Roman" w:hAnsi="Times New Roman" w:cs="Times New Roman"/>
            <w:b/>
            <w:bCs/>
            <w:color w:val="008000"/>
            <w:sz w:val="24"/>
            <w:szCs w:val="24"/>
          </w:rPr>
          <w:t>Hymnen an die Nacht</w:t>
        </w:r>
      </w:hyperlink>
      <w:r w:rsidR="005A63CB" w:rsidRPr="00BA6E72">
        <w:rPr>
          <w:rFonts w:ascii="Times New Roman" w:hAnsi="Times New Roman" w:cs="Times New Roman"/>
          <w:color w:val="000000"/>
          <w:sz w:val="24"/>
          <w:szCs w:val="24"/>
        </w:rPr>
        <w:t> (1800) - Novalis</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Godwi oder Das steinerne Bild der Mutter (1801) - Brentano</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Geistliche Lieder (1802) - Novalis</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Heinrich von Ofterdingen (1802) - Novalis</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Kaiser Octavianus (1804) - Tieck</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Des Knaben Wunderhorn (1806-1808) - Arnim, Brentano</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Kinder- und Hausmärchen (1812) - Gebrüder Grimm</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Fantasiestücke in Callots Manier (1813/15) - E. T. A. Hoffmann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Jaques Callot</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Ritter Gluck</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Kreisleriana</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Don Juan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Nachricht von den neuesten Schicksalen des Hundes Berganza</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Der Magnetiseur</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Der goldene Topf</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Peter Schlemihls wundersame Geschichte (1814) - Chamisso</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Die Gründung Prags (1815) - Brentano</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Elixiere des Teufels (1815/16) - E. T. A. Hoffmann</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Deutsche Sagen (1816) - Gebrüder Grimm</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Nachtstücke (1816) - E. T. A. Hoffmann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Der Sandmann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Ignaz Denner</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Jesuitenkirche in G.</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Sanctus</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öde Haus</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Majorat</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Gelübde</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steinerne Herz</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Marmorbild (1819) - Eichendorff</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Serapionsbrüder (1819/21) - E. T. A. Hoffmann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Bergwerke zu Falun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Nußknacker und Mausekönig</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Doge und Dogaresse</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Meister Martin der Küfner und seine Gesellen</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Brautwahl</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Der unheimliche Gast</w:t>
      </w:r>
    </w:p>
    <w:p w:rsidR="005A63CB" w:rsidRPr="00BA6E72" w:rsidRDefault="005A63CB" w:rsidP="005A63CB">
      <w:pPr>
        <w:numPr>
          <w:ilvl w:val="0"/>
          <w:numId w:val="5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Fräulein von Scuderi</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Lebensansichten des Katers Murr nebst fragmentarischer Biographie des Kapellmeisters Johannes Kreisler in zufälligen Makulaturblättern (1820/22) - E. T. A. Hoffmann</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schöne Müllerin (1821) - Wilhelm Müller</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Lieder der Griechen (1821/24) - Wilhelm Müller</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Meister Floh (1822) - E. T. A. Hoffmann</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Winterreise (1824) - Wilhelm Müller</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Aus dem Leben eines Taugenichts (1826) - Eichendorff</w:t>
      </w:r>
    </w:p>
    <w:p w:rsidR="005A63CB" w:rsidRPr="00BA6E72" w:rsidRDefault="005A63CB" w:rsidP="005A63CB">
      <w:pPr>
        <w:numPr>
          <w:ilvl w:val="0"/>
          <w:numId w:val="5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letzte Held von Marienburg (1830) - Eichendorff</w:t>
      </w: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A63CB">
      <w:pPr>
        <w:rPr>
          <w:rFonts w:ascii="Times New Roman" w:hAnsi="Times New Roman" w:cs="Times New Roman"/>
          <w:sz w:val="24"/>
          <w:szCs w:val="24"/>
          <w:lang w:val="de-DE"/>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BIEDERMEIER</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79" name="Рисунок 79" descr="Biederme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Biedermeier"/>
                    <pic:cNvPicPr>
                      <a:picLocks noChangeAspect="1" noChangeArrowheads="1"/>
                    </pic:cNvPicPr>
                  </pic:nvPicPr>
                  <pic:blipFill>
                    <a:blip r:embed="rId277"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1815 - 1848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5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8"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5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79"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5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0" w:anchor="philosophie" w:history="1">
        <w:r w:rsidR="005A63CB" w:rsidRPr="00BA6E72">
          <w:rPr>
            <w:rStyle w:val="a6"/>
            <w:rFonts w:ascii="Times New Roman" w:hAnsi="Times New Roman" w:cs="Times New Roman"/>
            <w:b/>
            <w:bCs/>
            <w:color w:val="008000"/>
            <w:sz w:val="24"/>
            <w:szCs w:val="24"/>
          </w:rPr>
          <w:t>III. Philosophischer Hintergrund</w:t>
        </w:r>
      </w:hyperlink>
    </w:p>
    <w:p w:rsidR="005A63CB" w:rsidRPr="00BA6E72" w:rsidRDefault="00A61FD1" w:rsidP="005A63CB">
      <w:pPr>
        <w:numPr>
          <w:ilvl w:val="0"/>
          <w:numId w:val="5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1" w:anchor="dichtung" w:history="1">
        <w:r w:rsidR="005A63CB" w:rsidRPr="00BA6E72">
          <w:rPr>
            <w:rStyle w:val="a6"/>
            <w:rFonts w:ascii="Times New Roman" w:hAnsi="Times New Roman" w:cs="Times New Roman"/>
            <w:b/>
            <w:bCs/>
            <w:color w:val="008000"/>
            <w:sz w:val="24"/>
            <w:szCs w:val="24"/>
          </w:rPr>
          <w:t>1. Literatur des Biedermeier</w:t>
        </w:r>
      </w:hyperlink>
    </w:p>
    <w:p w:rsidR="005A63CB" w:rsidRPr="00BA6E72" w:rsidRDefault="00A61FD1" w:rsidP="005A63CB">
      <w:pPr>
        <w:numPr>
          <w:ilvl w:val="0"/>
          <w:numId w:val="57"/>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82" w:anchor="lyrik" w:history="1">
        <w:r w:rsidR="005A63CB" w:rsidRPr="00BA6E72">
          <w:rPr>
            <w:rStyle w:val="a6"/>
            <w:rFonts w:ascii="Times New Roman" w:hAnsi="Times New Roman" w:cs="Times New Roman"/>
            <w:b/>
            <w:bCs/>
            <w:color w:val="008000"/>
            <w:sz w:val="24"/>
            <w:szCs w:val="24"/>
          </w:rPr>
          <w:t>1.1 Lyrik im Biedermeier</w:t>
        </w:r>
      </w:hyperlink>
    </w:p>
    <w:p w:rsidR="005A63CB" w:rsidRPr="00BA6E72" w:rsidRDefault="00A61FD1" w:rsidP="005A63CB">
      <w:pPr>
        <w:numPr>
          <w:ilvl w:val="0"/>
          <w:numId w:val="57"/>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83" w:anchor="epik" w:history="1">
        <w:r w:rsidR="005A63CB" w:rsidRPr="00BA6E72">
          <w:rPr>
            <w:rStyle w:val="a6"/>
            <w:rFonts w:ascii="Times New Roman" w:hAnsi="Times New Roman" w:cs="Times New Roman"/>
            <w:b/>
            <w:bCs/>
            <w:color w:val="008000"/>
            <w:sz w:val="24"/>
            <w:szCs w:val="24"/>
          </w:rPr>
          <w:t>1.2 Epik im Biedermeier</w:t>
        </w:r>
      </w:hyperlink>
    </w:p>
    <w:p w:rsidR="005A63CB" w:rsidRPr="00BA6E72" w:rsidRDefault="00A61FD1" w:rsidP="005A63CB">
      <w:pPr>
        <w:numPr>
          <w:ilvl w:val="0"/>
          <w:numId w:val="57"/>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284" w:anchor="drama" w:history="1">
        <w:r w:rsidR="005A63CB" w:rsidRPr="00BA6E72">
          <w:rPr>
            <w:rStyle w:val="a6"/>
            <w:rFonts w:ascii="Times New Roman" w:hAnsi="Times New Roman" w:cs="Times New Roman"/>
            <w:b/>
            <w:bCs/>
            <w:color w:val="008000"/>
            <w:sz w:val="24"/>
            <w:szCs w:val="24"/>
          </w:rPr>
          <w:t>1.3 Biedermeierliches Drama</w:t>
        </w:r>
      </w:hyperlink>
    </w:p>
    <w:p w:rsidR="005A63CB" w:rsidRPr="00BA6E72" w:rsidRDefault="00A61FD1" w:rsidP="005A63CB">
      <w:pPr>
        <w:numPr>
          <w:ilvl w:val="0"/>
          <w:numId w:val="5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5"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5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6"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5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7"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5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288"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5"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81" name="Рисунок 81"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289"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290"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Begriff </w:t>
      </w:r>
      <w:r w:rsidRPr="00BA6E72">
        <w:rPr>
          <w:rFonts w:ascii="Times New Roman" w:hAnsi="Times New Roman" w:cs="Times New Roman"/>
          <w:i/>
          <w:iCs/>
          <w:color w:val="000000"/>
          <w:sz w:val="24"/>
          <w:szCs w:val="24"/>
          <w:lang w:val="de-DE"/>
        </w:rPr>
        <w:t>Biedermeier</w:t>
      </w:r>
      <w:r w:rsidRPr="00BA6E72">
        <w:rPr>
          <w:rFonts w:ascii="Times New Roman" w:hAnsi="Times New Roman" w:cs="Times New Roman"/>
          <w:color w:val="000000"/>
          <w:sz w:val="24"/>
          <w:szCs w:val="24"/>
          <w:lang w:val="de-DE"/>
        </w:rPr>
        <w:t> wurde zunächst von den Realisten abwertend zur Kritik der Literatur der Restaurationszeit verwendet. In der Jahrhundertwende vom 19. zum 20. Jahrhundert wandte sich die Bedeutung des Begriffs ins Positive. Man verband damit Vorstellungen von der "guten alten Zeit", jenseits aller politischen Wirren, sowie Häuslichkeit, Geselligkeit im kleinen Kreis und die Zurückgezogenheit ins Private.</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1815 wurde der Wiener Kongress eingeleitet, bei dem die Neuordnung Europas geregelt wurde. Die Zeit zwischen 1815 und 1848 war geprägt von dem Interessenskonflikt zwischen den deutschen Fürsten, welche sich für eine Restauration einsetzten, und dem "Jungen Deutschland" (Studenten und Professoren), das nach Freiheit und einer politischen Einheit strebte. 1815 kam es </w:t>
      </w:r>
      <w:r w:rsidRPr="00BA6E72">
        <w:rPr>
          <w:rFonts w:ascii="Times New Roman" w:hAnsi="Times New Roman" w:cs="Times New Roman"/>
          <w:color w:val="000000"/>
          <w:sz w:val="24"/>
          <w:szCs w:val="24"/>
          <w:lang w:val="de-DE"/>
        </w:rPr>
        <w:lastRenderedPageBreak/>
        <w:t>zur Gründung des Deutschen Bundes zwischen 39 Einzelstaaten. Es kam außerdem zur Gründung von Burschenschaften, zuerst in Jena, später auch in anderen deutschen Städten. 1819 wurden die Karlsbader Beschlüsse gefasst, welche die Burschenschaften verboten, die Überwachung von Universitäten einleiteten, eine Buch- und Pressezensur einführten und den Einsatz von Spitzeln erlaubten. 1834 kam es zur Gründung des Deutschen Zollvereins, der die innerdeutschen Zollschranken beseitigte und somit eine wirtschaftliche Einheit herstellte. Die Enttäuschung über die unerfüllten Hoffnungen des "Jungen Deutschlands" und das Festhalten an der alten Ordnung deutscher Fürsten führte 1848 schließlich zur Märzrevolution.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Philosophischer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philosophische Hintergrund der Restaurationszeit war v. a. von der Philosophie Friedrich Hegels (1770-1831) und seinen Schriften </w:t>
      </w:r>
      <w:r w:rsidRPr="00BA6E72">
        <w:rPr>
          <w:rFonts w:ascii="Times New Roman" w:hAnsi="Times New Roman" w:cs="Times New Roman"/>
          <w:i/>
          <w:iCs/>
          <w:color w:val="000000"/>
          <w:sz w:val="24"/>
          <w:szCs w:val="24"/>
          <w:lang w:val="de-DE"/>
        </w:rPr>
        <w:t>Phänomenologie des Geistes</w:t>
      </w:r>
      <w:r w:rsidRPr="00BA6E72">
        <w:rPr>
          <w:rFonts w:ascii="Times New Roman" w:hAnsi="Times New Roman" w:cs="Times New Roman"/>
          <w:color w:val="000000"/>
          <w:sz w:val="24"/>
          <w:szCs w:val="24"/>
          <w:lang w:val="de-DE"/>
        </w:rPr>
        <w:t> (1806), </w:t>
      </w:r>
      <w:r w:rsidRPr="00BA6E72">
        <w:rPr>
          <w:rFonts w:ascii="Times New Roman" w:hAnsi="Times New Roman" w:cs="Times New Roman"/>
          <w:i/>
          <w:iCs/>
          <w:color w:val="000000"/>
          <w:sz w:val="24"/>
          <w:szCs w:val="24"/>
          <w:lang w:val="de-DE"/>
        </w:rPr>
        <w:t>Wissenschaft der Logik</w:t>
      </w:r>
      <w:r w:rsidRPr="00BA6E72">
        <w:rPr>
          <w:rFonts w:ascii="Times New Roman" w:hAnsi="Times New Roman" w:cs="Times New Roman"/>
          <w:color w:val="000000"/>
          <w:sz w:val="24"/>
          <w:szCs w:val="24"/>
          <w:lang w:val="de-DE"/>
        </w:rPr>
        <w:t> (1812/16), </w:t>
      </w:r>
      <w:r w:rsidRPr="00BA6E72">
        <w:rPr>
          <w:rFonts w:ascii="Times New Roman" w:hAnsi="Times New Roman" w:cs="Times New Roman"/>
          <w:i/>
          <w:iCs/>
          <w:color w:val="000000"/>
          <w:sz w:val="24"/>
          <w:szCs w:val="24"/>
          <w:lang w:val="de-DE"/>
        </w:rPr>
        <w:t>Enzyklopädie der philosophischen Wissenschaften</w:t>
      </w:r>
      <w:r w:rsidRPr="00BA6E72">
        <w:rPr>
          <w:rFonts w:ascii="Times New Roman" w:hAnsi="Times New Roman" w:cs="Times New Roman"/>
          <w:color w:val="000000"/>
          <w:sz w:val="24"/>
          <w:szCs w:val="24"/>
          <w:lang w:val="de-DE"/>
        </w:rPr>
        <w:t> (1817) und </w:t>
      </w:r>
      <w:r w:rsidRPr="00BA6E72">
        <w:rPr>
          <w:rFonts w:ascii="Times New Roman" w:hAnsi="Times New Roman" w:cs="Times New Roman"/>
          <w:i/>
          <w:iCs/>
          <w:color w:val="000000"/>
          <w:sz w:val="24"/>
          <w:szCs w:val="24"/>
          <w:lang w:val="de-DE"/>
        </w:rPr>
        <w:t>Grundlinien der Philosophie des Rechts</w:t>
      </w:r>
      <w:r w:rsidRPr="00BA6E72">
        <w:rPr>
          <w:rFonts w:ascii="Times New Roman" w:hAnsi="Times New Roman" w:cs="Times New Roman"/>
          <w:color w:val="000000"/>
          <w:sz w:val="24"/>
          <w:szCs w:val="24"/>
          <w:lang w:val="de-DE"/>
        </w:rPr>
        <w:t> (1831) geprägt.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des Biedermeier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Biedermeierdichtung versuchte dem Konflikt zwischen Wirklichkeit und Ideal sowie den politischen Spannungen eine </w:t>
      </w:r>
      <w:r w:rsidRPr="00BA6E72">
        <w:rPr>
          <w:rFonts w:ascii="Times New Roman" w:hAnsi="Times New Roman" w:cs="Times New Roman"/>
          <w:i/>
          <w:iCs/>
          <w:color w:val="000000"/>
          <w:sz w:val="24"/>
          <w:szCs w:val="24"/>
          <w:lang w:val="de-DE"/>
        </w:rPr>
        <w:t>heile poetische Welt</w:t>
      </w:r>
      <w:r w:rsidRPr="00BA6E72">
        <w:rPr>
          <w:rFonts w:ascii="Times New Roman" w:hAnsi="Times New Roman" w:cs="Times New Roman"/>
          <w:color w:val="000000"/>
          <w:sz w:val="24"/>
          <w:szCs w:val="24"/>
          <w:lang w:val="de-DE"/>
        </w:rPr>
        <w:t>mit dem Ziel der Harmonisierung entgegenzusetzen. Bevorzugt wurden kleine literarische Formen. In der biedermeierlichen Literatur wurde das sittliche Ideal der Zeit – genügsame Selbstbescheidung, Zähmung der Leidenschaften, Unterordnung unter das Schicksal, politische Haltung des Mittelwegs, Schätzung des inneren Friedens und kleinen Glücks, Bedacht auf Ordnung, Hang zum Pietismus, Interesse für Natur und Geschichte – dargestellt. Dabei kamen oft die biedermeierlichen Lebensgefühle wie Resignation, Weltschmerz, Schwermut, Stille, Verzweiflung und Entsagung zum Ausdruck, die nicht selten zu Hypochondrie und Selbstmord führten. </w:t>
      </w:r>
      <w:hyperlink r:id="rId291" w:history="1">
        <w:r w:rsidRPr="00BA6E72">
          <w:rPr>
            <w:rStyle w:val="a6"/>
            <w:rFonts w:ascii="Times New Roman" w:hAnsi="Times New Roman" w:cs="Times New Roman"/>
            <w:b/>
            <w:bCs/>
            <w:color w:val="008000"/>
            <w:sz w:val="24"/>
            <w:szCs w:val="24"/>
            <w:lang w:val="de-DE"/>
          </w:rPr>
          <w:t>Grillparzer</w:t>
        </w:r>
      </w:hyperlink>
      <w:r w:rsidRPr="00BA6E72">
        <w:rPr>
          <w:rFonts w:ascii="Times New Roman" w:hAnsi="Times New Roman" w:cs="Times New Roman"/>
          <w:color w:val="000000"/>
          <w:sz w:val="24"/>
          <w:szCs w:val="24"/>
          <w:lang w:val="de-DE"/>
        </w:rPr>
        <w:t>, </w:t>
      </w:r>
      <w:hyperlink r:id="rId292" w:history="1">
        <w:r w:rsidRPr="00BA6E72">
          <w:rPr>
            <w:rStyle w:val="a6"/>
            <w:rFonts w:ascii="Times New Roman" w:hAnsi="Times New Roman" w:cs="Times New Roman"/>
            <w:b/>
            <w:bCs/>
            <w:color w:val="008000"/>
            <w:sz w:val="24"/>
            <w:szCs w:val="24"/>
            <w:lang w:val="de-DE"/>
          </w:rPr>
          <w:t>Lenau</w:t>
        </w:r>
      </w:hyperlink>
      <w:r w:rsidRPr="00BA6E72">
        <w:rPr>
          <w:rFonts w:ascii="Times New Roman" w:hAnsi="Times New Roman" w:cs="Times New Roman"/>
          <w:color w:val="000000"/>
          <w:sz w:val="24"/>
          <w:szCs w:val="24"/>
          <w:lang w:val="de-DE"/>
        </w:rPr>
        <w:t> und </w:t>
      </w:r>
      <w:hyperlink r:id="rId293" w:history="1">
        <w:r w:rsidRPr="00BA6E72">
          <w:rPr>
            <w:rStyle w:val="a6"/>
            <w:rFonts w:ascii="Times New Roman" w:hAnsi="Times New Roman" w:cs="Times New Roman"/>
            <w:b/>
            <w:bCs/>
            <w:color w:val="008000"/>
            <w:sz w:val="24"/>
            <w:szCs w:val="24"/>
            <w:lang w:val="de-DE"/>
          </w:rPr>
          <w:t>Mörike</w:t>
        </w:r>
      </w:hyperlink>
      <w:r w:rsidRPr="00BA6E72">
        <w:rPr>
          <w:rFonts w:ascii="Times New Roman" w:hAnsi="Times New Roman" w:cs="Times New Roman"/>
          <w:color w:val="000000"/>
          <w:sz w:val="24"/>
          <w:szCs w:val="24"/>
          <w:lang w:val="de-DE"/>
        </w:rPr>
        <w:t>beispielsweise litten in ihren letzten Lebensjahren an Hypochondrie; </w:t>
      </w:r>
      <w:hyperlink r:id="rId294" w:history="1">
        <w:r w:rsidRPr="00BA6E72">
          <w:rPr>
            <w:rStyle w:val="a6"/>
            <w:rFonts w:ascii="Times New Roman" w:hAnsi="Times New Roman" w:cs="Times New Roman"/>
            <w:b/>
            <w:bCs/>
            <w:color w:val="008000"/>
            <w:sz w:val="24"/>
            <w:szCs w:val="24"/>
            <w:lang w:val="de-DE"/>
          </w:rPr>
          <w:t>Stifter</w:t>
        </w:r>
      </w:hyperlink>
      <w:r w:rsidRPr="00BA6E72">
        <w:rPr>
          <w:rFonts w:ascii="Times New Roman" w:hAnsi="Times New Roman" w:cs="Times New Roman"/>
          <w:color w:val="000000"/>
          <w:sz w:val="24"/>
          <w:szCs w:val="24"/>
          <w:lang w:val="de-DE"/>
        </w:rPr>
        <w:t> und </w:t>
      </w:r>
      <w:hyperlink r:id="rId295" w:history="1">
        <w:r w:rsidRPr="00BA6E72">
          <w:rPr>
            <w:rStyle w:val="a6"/>
            <w:rFonts w:ascii="Times New Roman" w:hAnsi="Times New Roman" w:cs="Times New Roman"/>
            <w:b/>
            <w:bCs/>
            <w:color w:val="008000"/>
            <w:sz w:val="24"/>
            <w:szCs w:val="24"/>
            <w:lang w:val="de-DE"/>
          </w:rPr>
          <w:t>Raimund</w:t>
        </w:r>
      </w:hyperlink>
      <w:r w:rsidRPr="00BA6E72">
        <w:rPr>
          <w:rFonts w:ascii="Times New Roman" w:hAnsi="Times New Roman" w:cs="Times New Roman"/>
          <w:color w:val="000000"/>
          <w:sz w:val="24"/>
          <w:szCs w:val="24"/>
          <w:lang w:val="de-DE"/>
        </w:rPr>
        <w:t> dagegen gingen in den Freitod.</w:t>
      </w:r>
      <w:r w:rsidRPr="00BA6E72">
        <w:rPr>
          <w:rFonts w:ascii="Times New Roman" w:hAnsi="Times New Roman" w:cs="Times New Roman"/>
          <w:color w:val="000000"/>
          <w:sz w:val="24"/>
          <w:szCs w:val="24"/>
          <w:lang w:val="de-DE"/>
        </w:rPr>
        <w:br/>
        <w:t>Sprachliche Kennzeichen biedermeierlicher Literatur sind besonders die Schlichtheit in Form und Sprache, Volkstümlichkeit, Detailgenauigkeit und Bildlichkeit.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1.1 Lyrik im Biedermeier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biedermeierliche Lyrik zeichnet sich sowohl in ihrer Form als auch in ihrem Inhalt vor allem durch Einfachheit und Volksliedhaftigkeit aus. Wichtige Themen waren: Liebe, Religion, Vergänglichkeit, Entsagung und häusliches Glück. Wie schon in der Romantik, traten auch im Biedermeier häufig Gedichtzyklen auf, z. B. bei Droste-Hülshoff (</w:t>
      </w:r>
      <w:r w:rsidRPr="00BA6E72">
        <w:rPr>
          <w:rFonts w:ascii="Times New Roman" w:hAnsi="Times New Roman" w:cs="Times New Roman"/>
          <w:i/>
          <w:iCs/>
          <w:color w:val="000000"/>
          <w:sz w:val="24"/>
          <w:szCs w:val="24"/>
          <w:lang w:val="de-DE"/>
        </w:rPr>
        <w:t>Heidebilder</w:t>
      </w:r>
      <w:r w:rsidRPr="00BA6E72">
        <w:rPr>
          <w:rFonts w:ascii="Times New Roman" w:hAnsi="Times New Roman" w:cs="Times New Roman"/>
          <w:color w:val="000000"/>
          <w:sz w:val="24"/>
          <w:szCs w:val="24"/>
          <w:lang w:val="de-DE"/>
        </w:rPr>
        <w:t> (1841/42)), Grillparzer, Lenau und Mörike.</w:t>
      </w:r>
    </w:p>
    <w:p w:rsidR="005A63CB" w:rsidRPr="00BA6E72" w:rsidRDefault="005A63CB" w:rsidP="005A63CB">
      <w:pPr>
        <w:pStyle w:val="a3"/>
        <w:shd w:val="clear" w:color="auto" w:fill="F4FFDE"/>
        <w:jc w:val="center"/>
        <w:rPr>
          <w:color w:val="000000"/>
          <w:lang w:val="de-DE"/>
        </w:rPr>
      </w:pPr>
      <w:r w:rsidRPr="00BA6E72">
        <w:rPr>
          <w:b/>
          <w:bCs/>
          <w:noProof/>
          <w:color w:val="008000"/>
        </w:rPr>
        <w:lastRenderedPageBreak/>
        <w:drawing>
          <wp:inline distT="0" distB="0" distL="0" distR="0">
            <wp:extent cx="1908175" cy="1908175"/>
            <wp:effectExtent l="19050" t="0" r="0" b="0"/>
            <wp:docPr id="82" name="Рисунок 82" descr="Annette von Droste-Hülshoff">
              <a:hlinkClick xmlns:a="http://schemas.openxmlformats.org/drawingml/2006/main" r:id="rId2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Annette von Droste-Hülshoff">
                      <a:hlinkClick r:id="rId296"/>
                    </pic:cNvPr>
                    <pic:cNvPicPr>
                      <a:picLocks noChangeAspect="1" noChangeArrowheads="1"/>
                    </pic:cNvPicPr>
                  </pic:nvPicPr>
                  <pic:blipFill>
                    <a:blip r:embed="rId297"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r w:rsidRPr="00BA6E72">
        <w:rPr>
          <w:color w:val="000000"/>
          <w:lang w:val="de-DE"/>
        </w:rPr>
        <w:br/>
      </w:r>
      <w:hyperlink r:id="rId298" w:history="1">
        <w:r w:rsidRPr="00BA6E72">
          <w:rPr>
            <w:rStyle w:val="a6"/>
            <w:b/>
            <w:bCs/>
            <w:color w:val="008000"/>
            <w:lang w:val="de-DE"/>
          </w:rPr>
          <w:t>Annette von Droste-Hülshoff (1797-1848)</w:t>
        </w:r>
      </w:hyperlink>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2" w:name="epik"/>
      <w:bookmarkEnd w:id="32"/>
      <w:r w:rsidRPr="00BA6E72">
        <w:rPr>
          <w:rFonts w:ascii="Times New Roman" w:hAnsi="Times New Roman" w:cs="Times New Roman"/>
          <w:color w:val="000000"/>
          <w:sz w:val="24"/>
          <w:szCs w:val="24"/>
          <w:lang w:val="de-DE"/>
        </w:rPr>
        <w:t>     1.2 Epik im Biedermeier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der Epik waren im Biedermeier kurze Erzählformen, wie z. B. Novelle und Kurzgeschichte, beliebt. Die wichtigste epische Kleinform in der Biedermeierzeit war die Novelle. </w:t>
      </w:r>
      <w:r w:rsidRPr="00BA6E72">
        <w:rPr>
          <w:rFonts w:ascii="Times New Roman" w:hAnsi="Times New Roman" w:cs="Times New Roman"/>
          <w:i/>
          <w:iCs/>
          <w:color w:val="000000"/>
          <w:sz w:val="24"/>
          <w:szCs w:val="24"/>
          <w:lang w:val="de-DE"/>
        </w:rPr>
        <w:t>Die Judenbuche</w:t>
      </w:r>
      <w:r w:rsidRPr="00BA6E72">
        <w:rPr>
          <w:rFonts w:ascii="Times New Roman" w:hAnsi="Times New Roman" w:cs="Times New Roman"/>
          <w:color w:val="000000"/>
          <w:sz w:val="24"/>
          <w:szCs w:val="24"/>
          <w:lang w:val="de-DE"/>
        </w:rPr>
        <w:t> Annette von </w:t>
      </w:r>
      <w:hyperlink r:id="rId299" w:history="1">
        <w:r w:rsidRPr="00BA6E72">
          <w:rPr>
            <w:rStyle w:val="a6"/>
            <w:rFonts w:ascii="Times New Roman" w:hAnsi="Times New Roman" w:cs="Times New Roman"/>
            <w:b/>
            <w:bCs/>
            <w:color w:val="008000"/>
            <w:sz w:val="24"/>
            <w:szCs w:val="24"/>
            <w:lang w:val="de-DE"/>
          </w:rPr>
          <w:t>Droste-Hülshoffs</w:t>
        </w:r>
      </w:hyperlink>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Die schwarze Spinne</w:t>
      </w:r>
      <w:r w:rsidRPr="00BA6E72">
        <w:rPr>
          <w:rFonts w:ascii="Times New Roman" w:hAnsi="Times New Roman" w:cs="Times New Roman"/>
          <w:color w:val="000000"/>
          <w:sz w:val="24"/>
          <w:szCs w:val="24"/>
          <w:lang w:val="de-DE"/>
        </w:rPr>
        <w:t> Jeremias </w:t>
      </w:r>
      <w:hyperlink r:id="rId300" w:history="1">
        <w:r w:rsidRPr="00BA6E72">
          <w:rPr>
            <w:rStyle w:val="a6"/>
            <w:rFonts w:ascii="Times New Roman" w:hAnsi="Times New Roman" w:cs="Times New Roman"/>
            <w:b/>
            <w:bCs/>
            <w:color w:val="008000"/>
            <w:sz w:val="24"/>
            <w:szCs w:val="24"/>
            <w:lang w:val="de-DE"/>
          </w:rPr>
          <w:t>Gotthelfs</w:t>
        </w:r>
      </w:hyperlink>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Der arme Spielmann</w:t>
      </w:r>
      <w:r w:rsidRPr="00BA6E72">
        <w:rPr>
          <w:rFonts w:ascii="Times New Roman" w:hAnsi="Times New Roman" w:cs="Times New Roman"/>
          <w:color w:val="000000"/>
          <w:sz w:val="24"/>
          <w:szCs w:val="24"/>
          <w:lang w:val="de-DE"/>
        </w:rPr>
        <w:t> Franz </w:t>
      </w:r>
      <w:hyperlink r:id="rId301" w:history="1">
        <w:r w:rsidRPr="00BA6E72">
          <w:rPr>
            <w:rStyle w:val="a6"/>
            <w:rFonts w:ascii="Times New Roman" w:hAnsi="Times New Roman" w:cs="Times New Roman"/>
            <w:b/>
            <w:bCs/>
            <w:color w:val="008000"/>
            <w:sz w:val="24"/>
            <w:szCs w:val="24"/>
            <w:lang w:val="de-DE"/>
          </w:rPr>
          <w:t>Grillparzers</w:t>
        </w:r>
      </w:hyperlink>
      <w:r w:rsidRPr="00BA6E72">
        <w:rPr>
          <w:rFonts w:ascii="Times New Roman" w:hAnsi="Times New Roman" w:cs="Times New Roman"/>
          <w:color w:val="000000"/>
          <w:sz w:val="24"/>
          <w:szCs w:val="24"/>
          <w:lang w:val="de-DE"/>
        </w:rPr>
        <w:t> gelten als die bekanntesten Beispiele für Novellen des Biedermeiers.</w:t>
      </w:r>
      <w:r w:rsidRPr="00BA6E72">
        <w:rPr>
          <w:rFonts w:ascii="Times New Roman" w:hAnsi="Times New Roman" w:cs="Times New Roman"/>
          <w:color w:val="000000"/>
          <w:sz w:val="24"/>
          <w:szCs w:val="24"/>
          <w:lang w:val="de-DE"/>
        </w:rPr>
        <w:br/>
        <w:t>Trotz der Tendenz zu kleinen Formen in der Biedermeierzeit entstanden auch größere epische Dichtungen, die ebenso einflussreich waren. Die von Karl </w:t>
      </w:r>
      <w:hyperlink r:id="rId302" w:history="1">
        <w:r w:rsidRPr="00BA6E72">
          <w:rPr>
            <w:rStyle w:val="a6"/>
            <w:rFonts w:ascii="Times New Roman" w:hAnsi="Times New Roman" w:cs="Times New Roman"/>
            <w:b/>
            <w:bCs/>
            <w:color w:val="008000"/>
            <w:sz w:val="24"/>
            <w:szCs w:val="24"/>
            <w:lang w:val="de-DE"/>
          </w:rPr>
          <w:t>Immermann</w:t>
        </w:r>
      </w:hyperlink>
      <w:r w:rsidRPr="00BA6E72">
        <w:rPr>
          <w:rFonts w:ascii="Times New Roman" w:hAnsi="Times New Roman" w:cs="Times New Roman"/>
          <w:color w:val="000000"/>
          <w:sz w:val="24"/>
          <w:szCs w:val="24"/>
          <w:lang w:val="de-DE"/>
        </w:rPr>
        <w:t> verfassten Romane </w:t>
      </w:r>
      <w:r w:rsidRPr="00BA6E72">
        <w:rPr>
          <w:rFonts w:ascii="Times New Roman" w:hAnsi="Times New Roman" w:cs="Times New Roman"/>
          <w:i/>
          <w:iCs/>
          <w:color w:val="000000"/>
          <w:sz w:val="24"/>
          <w:szCs w:val="24"/>
          <w:lang w:val="de-DE"/>
        </w:rPr>
        <w:t>Die Epigonien. Familienmemoiren in neun Büchern</w:t>
      </w:r>
      <w:r w:rsidRPr="00BA6E72">
        <w:rPr>
          <w:rFonts w:ascii="Times New Roman" w:hAnsi="Times New Roman" w:cs="Times New Roman"/>
          <w:color w:val="000000"/>
          <w:sz w:val="24"/>
          <w:szCs w:val="24"/>
          <w:lang w:val="de-DE"/>
        </w:rPr>
        <w:t> (1836) und </w:t>
      </w:r>
      <w:r w:rsidRPr="00BA6E72">
        <w:rPr>
          <w:rFonts w:ascii="Times New Roman" w:hAnsi="Times New Roman" w:cs="Times New Roman"/>
          <w:i/>
          <w:iCs/>
          <w:color w:val="000000"/>
          <w:sz w:val="24"/>
          <w:szCs w:val="24"/>
          <w:lang w:val="de-DE"/>
        </w:rPr>
        <w:t>Münchhausen. Eine Geschichte in Arabesken</w:t>
      </w:r>
      <w:r w:rsidRPr="00BA6E72">
        <w:rPr>
          <w:rFonts w:ascii="Times New Roman" w:hAnsi="Times New Roman" w:cs="Times New Roman"/>
          <w:color w:val="000000"/>
          <w:sz w:val="24"/>
          <w:szCs w:val="24"/>
          <w:lang w:val="de-DE"/>
        </w:rPr>
        <w:t> (1838/39), </w:t>
      </w:r>
      <w:hyperlink r:id="rId303" w:history="1">
        <w:r w:rsidRPr="00BA6E72">
          <w:rPr>
            <w:rStyle w:val="a6"/>
            <w:rFonts w:ascii="Times New Roman" w:hAnsi="Times New Roman" w:cs="Times New Roman"/>
            <w:b/>
            <w:bCs/>
            <w:color w:val="008000"/>
            <w:sz w:val="24"/>
            <w:szCs w:val="24"/>
            <w:lang w:val="de-DE"/>
          </w:rPr>
          <w:t>Mörikes</w:t>
        </w:r>
      </w:hyperlink>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Maler Nolten</w:t>
      </w:r>
      <w:r w:rsidRPr="00BA6E72">
        <w:rPr>
          <w:rFonts w:ascii="Times New Roman" w:hAnsi="Times New Roman" w:cs="Times New Roman"/>
          <w:color w:val="000000"/>
          <w:sz w:val="24"/>
          <w:szCs w:val="24"/>
          <w:lang w:val="de-DE"/>
        </w:rPr>
        <w:t> (1832) und </w:t>
      </w:r>
      <w:hyperlink r:id="rId304" w:history="1">
        <w:r w:rsidRPr="00BA6E72">
          <w:rPr>
            <w:rStyle w:val="a6"/>
            <w:rFonts w:ascii="Times New Roman" w:hAnsi="Times New Roman" w:cs="Times New Roman"/>
            <w:b/>
            <w:bCs/>
            <w:color w:val="008000"/>
            <w:sz w:val="24"/>
            <w:szCs w:val="24"/>
            <w:lang w:val="de-DE"/>
          </w:rPr>
          <w:t>Stifters</w:t>
        </w:r>
      </w:hyperlink>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Der Nachsommer</w:t>
      </w:r>
      <w:r w:rsidRPr="00BA6E72">
        <w:rPr>
          <w:rFonts w:ascii="Times New Roman" w:hAnsi="Times New Roman" w:cs="Times New Roman"/>
          <w:color w:val="000000"/>
          <w:sz w:val="24"/>
          <w:szCs w:val="24"/>
          <w:lang w:val="de-DE"/>
        </w:rPr>
        <w:t> (1857) gelten als die wichtigsten ihres Genres.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Biedermeierliches Drama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drei bedeutendsten Dramatiker des Biedermeier stammen aus Österreich: </w:t>
      </w:r>
      <w:hyperlink r:id="rId305" w:history="1">
        <w:r w:rsidRPr="00BA6E72">
          <w:rPr>
            <w:rStyle w:val="a6"/>
            <w:rFonts w:ascii="Times New Roman" w:hAnsi="Times New Roman" w:cs="Times New Roman"/>
            <w:b/>
            <w:bCs/>
            <w:color w:val="008000"/>
            <w:sz w:val="24"/>
            <w:szCs w:val="24"/>
            <w:lang w:val="de-DE"/>
          </w:rPr>
          <w:t>Grillparzer</w:t>
        </w:r>
      </w:hyperlink>
      <w:r w:rsidRPr="00BA6E72">
        <w:rPr>
          <w:rFonts w:ascii="Times New Roman" w:hAnsi="Times New Roman" w:cs="Times New Roman"/>
          <w:color w:val="000000"/>
          <w:sz w:val="24"/>
          <w:szCs w:val="24"/>
          <w:lang w:val="de-DE"/>
        </w:rPr>
        <w:t>, der in der Tradition des Wiener Burgtheaters stand, und die beiden Volksbühnenautoren </w:t>
      </w:r>
      <w:hyperlink r:id="rId306" w:history="1">
        <w:r w:rsidRPr="00BA6E72">
          <w:rPr>
            <w:rStyle w:val="a6"/>
            <w:rFonts w:ascii="Times New Roman" w:hAnsi="Times New Roman" w:cs="Times New Roman"/>
            <w:b/>
            <w:bCs/>
            <w:color w:val="008000"/>
            <w:sz w:val="24"/>
            <w:szCs w:val="24"/>
            <w:lang w:val="de-DE"/>
          </w:rPr>
          <w:t>Nestroy</w:t>
        </w:r>
      </w:hyperlink>
      <w:r w:rsidRPr="00BA6E72">
        <w:rPr>
          <w:rFonts w:ascii="Times New Roman" w:hAnsi="Times New Roman" w:cs="Times New Roman"/>
          <w:color w:val="000000"/>
          <w:sz w:val="24"/>
          <w:szCs w:val="24"/>
          <w:lang w:val="de-DE"/>
        </w:rPr>
        <w:t> und </w:t>
      </w:r>
      <w:hyperlink r:id="rId307" w:history="1">
        <w:r w:rsidRPr="00BA6E72">
          <w:rPr>
            <w:rStyle w:val="a6"/>
            <w:rFonts w:ascii="Times New Roman" w:hAnsi="Times New Roman" w:cs="Times New Roman"/>
            <w:b/>
            <w:bCs/>
            <w:color w:val="008000"/>
            <w:sz w:val="24"/>
            <w:szCs w:val="24"/>
            <w:lang w:val="de-DE"/>
          </w:rPr>
          <w:t>Raimund</w:t>
        </w:r>
      </w:hyperlink>
      <w:r w:rsidRPr="00BA6E72">
        <w:rPr>
          <w:rFonts w:ascii="Times New Roman" w:hAnsi="Times New Roman" w:cs="Times New Roman"/>
          <w:color w:val="000000"/>
          <w:sz w:val="24"/>
          <w:szCs w:val="24"/>
          <w:lang w:val="de-DE"/>
        </w:rPr>
        <w:t>. Eine melancholische und pessimistische Einstellung zur Welt prägt die Werke aller drei Autoren.</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A61FD1"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08" w:history="1">
        <w:r w:rsidR="005A63CB" w:rsidRPr="00BA6E72">
          <w:rPr>
            <w:rStyle w:val="a6"/>
            <w:rFonts w:ascii="Times New Roman" w:hAnsi="Times New Roman" w:cs="Times New Roman"/>
            <w:b/>
            <w:bCs/>
            <w:color w:val="008000"/>
            <w:sz w:val="24"/>
            <w:szCs w:val="24"/>
          </w:rPr>
          <w:t>Balladen</w:t>
        </w:r>
      </w:hyperlink>
    </w:p>
    <w:p w:rsidR="005A63CB" w:rsidRPr="00BA6E72" w:rsidRDefault="005A63CB"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Novellen</w:t>
      </w:r>
    </w:p>
    <w:p w:rsidR="005A63CB" w:rsidRPr="00BA6E72" w:rsidRDefault="005A63CB"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Kurzgeschichten</w:t>
      </w:r>
    </w:p>
    <w:p w:rsidR="005A63CB" w:rsidRPr="00BA6E72" w:rsidRDefault="005A63CB"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rPr>
      </w:pPr>
      <w:proofErr w:type="gramStart"/>
      <w:r w:rsidRPr="00BA6E72">
        <w:rPr>
          <w:rFonts w:ascii="Times New Roman" w:hAnsi="Times New Roman" w:cs="Times New Roman"/>
          <w:color w:val="000000"/>
          <w:sz w:val="24"/>
          <w:szCs w:val="24"/>
        </w:rPr>
        <w:t>Studien/ Skizzen (bes.</w:t>
      </w:r>
      <w:proofErr w:type="gramEnd"/>
      <w:r w:rsidRPr="00BA6E72">
        <w:rPr>
          <w:rFonts w:ascii="Times New Roman" w:hAnsi="Times New Roman" w:cs="Times New Roman"/>
          <w:color w:val="000000"/>
          <w:sz w:val="24"/>
          <w:szCs w:val="24"/>
        </w:rPr>
        <w:t xml:space="preserve"> </w:t>
      </w:r>
      <w:proofErr w:type="gramStart"/>
      <w:r w:rsidRPr="00BA6E72">
        <w:rPr>
          <w:rFonts w:ascii="Times New Roman" w:hAnsi="Times New Roman" w:cs="Times New Roman"/>
          <w:color w:val="000000"/>
          <w:sz w:val="24"/>
          <w:szCs w:val="24"/>
        </w:rPr>
        <w:t>Stimmungsbilder)</w:t>
      </w:r>
      <w:proofErr w:type="gramEnd"/>
    </w:p>
    <w:p w:rsidR="005A63CB" w:rsidRPr="00BA6E72" w:rsidRDefault="005A63CB"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Verserzählungen</w:t>
      </w:r>
    </w:p>
    <w:p w:rsidR="005A63CB" w:rsidRPr="00BA6E72" w:rsidRDefault="005A63CB" w:rsidP="005A63CB">
      <w:pPr>
        <w:numPr>
          <w:ilvl w:val="0"/>
          <w:numId w:val="58"/>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Volkslustspiele, wie Possen, Komödien und Zauberstücke</w:t>
      </w:r>
    </w:p>
    <w:p w:rsidR="005A63CB" w:rsidRPr="00BA6E72" w:rsidRDefault="005A63CB" w:rsidP="005A63CB">
      <w:pPr>
        <w:pStyle w:val="a3"/>
        <w:shd w:val="clear" w:color="auto" w:fill="F4FFDE"/>
        <w:rPr>
          <w:color w:val="000000"/>
          <w:lang w:val="de-DE"/>
        </w:rPr>
      </w:pPr>
      <w:r w:rsidRPr="00BA6E72">
        <w:rPr>
          <w:b/>
          <w:bCs/>
          <w:color w:val="000000"/>
          <w:lang w:val="de-DE"/>
        </w:rPr>
        <w:t>Skizze/Studie</w:t>
      </w:r>
      <w:r w:rsidRPr="00BA6E72">
        <w:rPr>
          <w:color w:val="000000"/>
          <w:lang w:val="de-DE"/>
        </w:rPr>
        <w:t>: Ein Skizze/Studie ist ein selbständiger, jedoch formal und stilistisch bewusst unausgestalteter Prosatext. Diese Erzählform überschneidet sich häufig mit anderen, z. B. der Erzählung, der Kurzgeschichte oder dem Bericht.</w:t>
      </w:r>
    </w:p>
    <w:p w:rsidR="005A63CB" w:rsidRPr="00BA6E72" w:rsidRDefault="005A63CB" w:rsidP="005A63CB">
      <w:pPr>
        <w:pStyle w:val="a3"/>
        <w:shd w:val="clear" w:color="auto" w:fill="F4FFDE"/>
        <w:rPr>
          <w:color w:val="000000"/>
          <w:lang w:val="de-DE"/>
        </w:rPr>
      </w:pPr>
      <w:r w:rsidRPr="00BA6E72">
        <w:rPr>
          <w:b/>
          <w:bCs/>
          <w:color w:val="000000"/>
          <w:lang w:val="de-DE"/>
        </w:rPr>
        <w:t>Zauberstück</w:t>
      </w:r>
      <w:r w:rsidRPr="00BA6E72">
        <w:rPr>
          <w:color w:val="000000"/>
          <w:lang w:val="de-DE"/>
        </w:rPr>
        <w:t>: Ein Zauberstück ist eine Spielvorlage, die übernatürliche Requisiten und Personal beinhaltet. Man unterscheidet zwischen Zauberspiel (z. B. Raimund: </w:t>
      </w:r>
      <w:r w:rsidRPr="00BA6E72">
        <w:rPr>
          <w:i/>
          <w:iCs/>
          <w:color w:val="000000"/>
          <w:lang w:val="de-DE"/>
        </w:rPr>
        <w:t>Die gefesselte Phantasie</w:t>
      </w:r>
      <w:r w:rsidRPr="00BA6E72">
        <w:rPr>
          <w:color w:val="000000"/>
          <w:lang w:val="de-DE"/>
        </w:rPr>
        <w:t>), Zaubermärchen (z. B. Raimund: </w:t>
      </w:r>
      <w:r w:rsidRPr="00BA6E72">
        <w:rPr>
          <w:i/>
          <w:iCs/>
          <w:color w:val="000000"/>
          <w:lang w:val="de-DE"/>
        </w:rPr>
        <w:t>Der Verschwender</w:t>
      </w:r>
      <w:r w:rsidRPr="00BA6E72">
        <w:rPr>
          <w:color w:val="000000"/>
          <w:lang w:val="de-DE"/>
        </w:rPr>
        <w:t>), Zauberposse (z. B. Nestroy: </w:t>
      </w:r>
      <w:r w:rsidRPr="00BA6E72">
        <w:rPr>
          <w:i/>
          <w:iCs/>
          <w:color w:val="000000"/>
          <w:lang w:val="de-DE"/>
        </w:rPr>
        <w:t>Der böse Geist Lumpazivagabundus</w:t>
      </w:r>
      <w:r w:rsidRPr="00BA6E72">
        <w:rPr>
          <w:color w:val="000000"/>
          <w:lang w:val="de-DE"/>
        </w:rPr>
        <w:t>; Raimund: </w:t>
      </w:r>
      <w:r w:rsidRPr="00BA6E72">
        <w:rPr>
          <w:i/>
          <w:iCs/>
          <w:color w:val="000000"/>
          <w:lang w:val="de-DE"/>
        </w:rPr>
        <w:t>Der Barometermacher auf der Zauberinsel</w:t>
      </w:r>
      <w:r w:rsidRPr="00BA6E72">
        <w:rPr>
          <w:color w:val="000000"/>
          <w:lang w:val="de-DE"/>
        </w:rPr>
        <w:t>) und Zauberoper (z. B. Schikaneder: </w:t>
      </w:r>
      <w:r w:rsidRPr="00BA6E72">
        <w:rPr>
          <w:i/>
          <w:iCs/>
          <w:color w:val="000000"/>
          <w:lang w:val="de-DE"/>
        </w:rPr>
        <w:t>Die Zauberflöte</w:t>
      </w:r>
      <w:r w:rsidRPr="00BA6E72">
        <w:rPr>
          <w:color w:val="000000"/>
          <w:lang w:val="de-DE"/>
        </w:rPr>
        <w:t>).</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lastRenderedPageBreak/>
        <w:t>3. Vertreter</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309" w:history="1">
        <w:r w:rsidR="005A63CB" w:rsidRPr="00BA6E72">
          <w:rPr>
            <w:rStyle w:val="a6"/>
            <w:rFonts w:ascii="Times New Roman" w:hAnsi="Times New Roman" w:cs="Times New Roman"/>
            <w:b/>
            <w:bCs/>
            <w:color w:val="008000"/>
            <w:sz w:val="24"/>
            <w:szCs w:val="24"/>
            <w:lang w:val="de-DE"/>
          </w:rPr>
          <w:t>Annette Freiin von Droste-Hülshoff</w:t>
        </w:r>
      </w:hyperlink>
      <w:r w:rsidR="005A63CB" w:rsidRPr="00BA6E72">
        <w:rPr>
          <w:rFonts w:ascii="Times New Roman" w:hAnsi="Times New Roman" w:cs="Times New Roman"/>
          <w:color w:val="000000"/>
          <w:sz w:val="24"/>
          <w:szCs w:val="24"/>
          <w:lang w:val="de-DE"/>
        </w:rPr>
        <w:t> (1797-1848)</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0" w:history="1">
        <w:r w:rsidR="005A63CB" w:rsidRPr="00BA6E72">
          <w:rPr>
            <w:rStyle w:val="a6"/>
            <w:rFonts w:ascii="Times New Roman" w:hAnsi="Times New Roman" w:cs="Times New Roman"/>
            <w:b/>
            <w:bCs/>
            <w:color w:val="008000"/>
            <w:sz w:val="24"/>
            <w:szCs w:val="24"/>
          </w:rPr>
          <w:t>Jeremias Gotthelf</w:t>
        </w:r>
      </w:hyperlink>
      <w:r w:rsidR="005A63CB" w:rsidRPr="00BA6E72">
        <w:rPr>
          <w:rFonts w:ascii="Times New Roman" w:hAnsi="Times New Roman" w:cs="Times New Roman"/>
          <w:color w:val="000000"/>
          <w:sz w:val="24"/>
          <w:szCs w:val="24"/>
        </w:rPr>
        <w:t> (1797-1854)</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1" w:history="1">
        <w:r w:rsidR="005A63CB" w:rsidRPr="00BA6E72">
          <w:rPr>
            <w:rStyle w:val="a6"/>
            <w:rFonts w:ascii="Times New Roman" w:hAnsi="Times New Roman" w:cs="Times New Roman"/>
            <w:b/>
            <w:bCs/>
            <w:color w:val="008000"/>
            <w:sz w:val="24"/>
            <w:szCs w:val="24"/>
          </w:rPr>
          <w:t>Franz Grillparzer</w:t>
        </w:r>
      </w:hyperlink>
      <w:r w:rsidR="005A63CB" w:rsidRPr="00BA6E72">
        <w:rPr>
          <w:rFonts w:ascii="Times New Roman" w:hAnsi="Times New Roman" w:cs="Times New Roman"/>
          <w:color w:val="000000"/>
          <w:sz w:val="24"/>
          <w:szCs w:val="24"/>
        </w:rPr>
        <w:t> (1791-1872)</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2" w:history="1">
        <w:r w:rsidR="005A63CB" w:rsidRPr="00BA6E72">
          <w:rPr>
            <w:rStyle w:val="a6"/>
            <w:rFonts w:ascii="Times New Roman" w:hAnsi="Times New Roman" w:cs="Times New Roman"/>
            <w:b/>
            <w:bCs/>
            <w:color w:val="008000"/>
            <w:sz w:val="24"/>
            <w:szCs w:val="24"/>
          </w:rPr>
          <w:t>Karl Leberecht Immermann</w:t>
        </w:r>
      </w:hyperlink>
      <w:r w:rsidR="005A63CB" w:rsidRPr="00BA6E72">
        <w:rPr>
          <w:rFonts w:ascii="Times New Roman" w:hAnsi="Times New Roman" w:cs="Times New Roman"/>
          <w:color w:val="000000"/>
          <w:sz w:val="24"/>
          <w:szCs w:val="24"/>
        </w:rPr>
        <w:t> (1796-1840)</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3" w:history="1">
        <w:r w:rsidR="005A63CB" w:rsidRPr="00BA6E72">
          <w:rPr>
            <w:rStyle w:val="a6"/>
            <w:rFonts w:ascii="Times New Roman" w:hAnsi="Times New Roman" w:cs="Times New Roman"/>
            <w:b/>
            <w:bCs/>
            <w:color w:val="008000"/>
            <w:sz w:val="24"/>
            <w:szCs w:val="24"/>
          </w:rPr>
          <w:t>Nikolaus Lenau</w:t>
        </w:r>
      </w:hyperlink>
      <w:r w:rsidR="005A63CB" w:rsidRPr="00BA6E72">
        <w:rPr>
          <w:rFonts w:ascii="Times New Roman" w:hAnsi="Times New Roman" w:cs="Times New Roman"/>
          <w:color w:val="000000"/>
          <w:sz w:val="24"/>
          <w:szCs w:val="24"/>
        </w:rPr>
        <w:t> (1802-1850)</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4" w:history="1">
        <w:r w:rsidR="005A63CB" w:rsidRPr="00BA6E72">
          <w:rPr>
            <w:rStyle w:val="a6"/>
            <w:rFonts w:ascii="Times New Roman" w:hAnsi="Times New Roman" w:cs="Times New Roman"/>
            <w:b/>
            <w:bCs/>
            <w:color w:val="008000"/>
            <w:sz w:val="24"/>
            <w:szCs w:val="24"/>
          </w:rPr>
          <w:t>Eduard Mörike</w:t>
        </w:r>
      </w:hyperlink>
      <w:r w:rsidR="005A63CB" w:rsidRPr="00BA6E72">
        <w:rPr>
          <w:rFonts w:ascii="Times New Roman" w:hAnsi="Times New Roman" w:cs="Times New Roman"/>
          <w:color w:val="000000"/>
          <w:sz w:val="24"/>
          <w:szCs w:val="24"/>
        </w:rPr>
        <w:t> (1804-1875)</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5" w:history="1">
        <w:r w:rsidR="005A63CB" w:rsidRPr="00BA6E72">
          <w:rPr>
            <w:rStyle w:val="a6"/>
            <w:rFonts w:ascii="Times New Roman" w:hAnsi="Times New Roman" w:cs="Times New Roman"/>
            <w:b/>
            <w:bCs/>
            <w:color w:val="008000"/>
            <w:sz w:val="24"/>
            <w:szCs w:val="24"/>
          </w:rPr>
          <w:t>Johann Nestroy</w:t>
        </w:r>
      </w:hyperlink>
      <w:r w:rsidR="005A63CB" w:rsidRPr="00BA6E72">
        <w:rPr>
          <w:rFonts w:ascii="Times New Roman" w:hAnsi="Times New Roman" w:cs="Times New Roman"/>
          <w:color w:val="000000"/>
          <w:sz w:val="24"/>
          <w:szCs w:val="24"/>
        </w:rPr>
        <w:t> (1801-1862)</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6" w:history="1">
        <w:r w:rsidR="005A63CB" w:rsidRPr="00BA6E72">
          <w:rPr>
            <w:rStyle w:val="a6"/>
            <w:rFonts w:ascii="Times New Roman" w:hAnsi="Times New Roman" w:cs="Times New Roman"/>
            <w:b/>
            <w:bCs/>
            <w:color w:val="008000"/>
            <w:sz w:val="24"/>
            <w:szCs w:val="24"/>
          </w:rPr>
          <w:t>Ferdinand Jakob Raimund</w:t>
        </w:r>
      </w:hyperlink>
      <w:r w:rsidR="005A63CB" w:rsidRPr="00BA6E72">
        <w:rPr>
          <w:rFonts w:ascii="Times New Roman" w:hAnsi="Times New Roman" w:cs="Times New Roman"/>
          <w:color w:val="000000"/>
          <w:sz w:val="24"/>
          <w:szCs w:val="24"/>
        </w:rPr>
        <w:t> (1790-1836)</w:t>
      </w:r>
    </w:p>
    <w:p w:rsidR="005A63CB" w:rsidRPr="00BA6E72" w:rsidRDefault="00A61FD1" w:rsidP="005A63CB">
      <w:pPr>
        <w:numPr>
          <w:ilvl w:val="0"/>
          <w:numId w:val="5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7" w:history="1">
        <w:r w:rsidR="005A63CB" w:rsidRPr="00BA6E72">
          <w:rPr>
            <w:rStyle w:val="a6"/>
            <w:rFonts w:ascii="Times New Roman" w:hAnsi="Times New Roman" w:cs="Times New Roman"/>
            <w:b/>
            <w:bCs/>
            <w:color w:val="008000"/>
            <w:sz w:val="24"/>
            <w:szCs w:val="24"/>
          </w:rPr>
          <w:t>Adalbert Stifter</w:t>
        </w:r>
      </w:hyperlink>
      <w:r w:rsidR="005A63CB" w:rsidRPr="00BA6E72">
        <w:rPr>
          <w:rFonts w:ascii="Times New Roman" w:hAnsi="Times New Roman" w:cs="Times New Roman"/>
          <w:color w:val="000000"/>
          <w:sz w:val="24"/>
          <w:szCs w:val="24"/>
        </w:rPr>
        <w:t> (1805-1868)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Ahnfrau (1817) - Grillparzer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Maler Nolten (1832) - Mörike</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böse Geist Lumpazivagabundus oder Das liederliche Kleeblatt (1832) - Nestroy</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Epigonen. Familienmemoiren in neun Büchern (1836) - Immermann</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Heidebilder (1841/42) - Droste-Hülshoff</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Hochwald (1841) - Stifter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Judenbuche. Ein Sittengemälde aus dem gebirgichten Westfalen (1842) - Droste-Hülshoff</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schwarze Spinne (1842) - Gotthelf</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arme Spielmann (1848) - Grillparzer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Ein Bruderzwist in Habsburg (1848) - Grillparzer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Don Juan. Ein dramatisches Gedicht (1851) - Lenau</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Bunte Steine (1853) - Stifter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Nachsommer (1857) - Stifter</w:t>
      </w:r>
    </w:p>
    <w:p w:rsidR="005A63CB" w:rsidRPr="00BA6E72" w:rsidRDefault="005A63CB" w:rsidP="005A63CB">
      <w:pPr>
        <w:numPr>
          <w:ilvl w:val="0"/>
          <w:numId w:val="6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Jüdin von Toledo (1872) - Grillparzer</w:t>
      </w:r>
    </w:p>
    <w:p w:rsidR="005A63CB" w:rsidRPr="00BA6E72" w:rsidRDefault="005A63CB" w:rsidP="005A63CB">
      <w:pPr>
        <w:pStyle w:val="2"/>
        <w:pBdr>
          <w:bottom w:val="single" w:sz="6" w:space="2" w:color="99CC66"/>
        </w:pBdr>
        <w:shd w:val="clear" w:color="auto" w:fill="F4FFDE"/>
        <w:rPr>
          <w:color w:val="000000"/>
          <w:sz w:val="24"/>
          <w:szCs w:val="24"/>
        </w:rPr>
      </w:pPr>
      <w:bookmarkStart w:id="33" w:name="interpret"/>
      <w:bookmarkEnd w:id="33"/>
      <w:r w:rsidRPr="00BA6E72">
        <w:rPr>
          <w:color w:val="000000"/>
          <w:sz w:val="24"/>
          <w:szCs w:val="24"/>
        </w:rPr>
        <w:t>5. Interpretationshilfen</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Default="005A63CB">
      <w:pPr>
        <w:rPr>
          <w:rFonts w:ascii="Times New Roman" w:hAnsi="Times New Roman" w:cs="Times New Roman"/>
          <w:sz w:val="24"/>
          <w:szCs w:val="24"/>
        </w:rPr>
      </w:pPr>
    </w:p>
    <w:p w:rsidR="005115EC" w:rsidRPr="00BA6E72" w:rsidRDefault="005115EC">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JUNGES DEUTSCHLAND UND VORMÄRZ</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87" name="Рисунок 87" descr="Junges Deutschland und Vormä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Junges Deutschland und Vormärz"/>
                    <pic:cNvPicPr>
                      <a:picLocks noChangeAspect="1" noChangeArrowheads="1"/>
                    </pic:cNvPicPr>
                  </pic:nvPicPr>
                  <pic:blipFill>
                    <a:blip r:embed="rId318"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1825 - 1848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6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19"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6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0"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6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1" w:anchor="philosophie" w:history="1">
        <w:r w:rsidR="005A63CB" w:rsidRPr="00BA6E72">
          <w:rPr>
            <w:rStyle w:val="a6"/>
            <w:rFonts w:ascii="Times New Roman" w:hAnsi="Times New Roman" w:cs="Times New Roman"/>
            <w:b/>
            <w:bCs/>
            <w:color w:val="008000"/>
            <w:sz w:val="24"/>
            <w:szCs w:val="24"/>
          </w:rPr>
          <w:t>III. Philosophischer Hintergrund</w:t>
        </w:r>
      </w:hyperlink>
    </w:p>
    <w:p w:rsidR="005A63CB" w:rsidRPr="00BA6E72" w:rsidRDefault="00A61FD1" w:rsidP="005A63CB">
      <w:pPr>
        <w:numPr>
          <w:ilvl w:val="0"/>
          <w:numId w:val="6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2" w:anchor="jdlit" w:history="1">
        <w:r w:rsidR="005A63CB" w:rsidRPr="00BA6E72">
          <w:rPr>
            <w:rStyle w:val="a6"/>
            <w:rFonts w:ascii="Times New Roman" w:hAnsi="Times New Roman" w:cs="Times New Roman"/>
            <w:b/>
            <w:bCs/>
            <w:color w:val="008000"/>
            <w:sz w:val="24"/>
            <w:szCs w:val="24"/>
          </w:rPr>
          <w:t>1. Literatur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23" w:anchor="zensur" w:history="1">
        <w:r w:rsidR="005A63CB" w:rsidRPr="00BA6E72">
          <w:rPr>
            <w:rStyle w:val="a6"/>
            <w:rFonts w:ascii="Times New Roman" w:hAnsi="Times New Roman" w:cs="Times New Roman"/>
            <w:b/>
            <w:bCs/>
            <w:color w:val="008000"/>
            <w:sz w:val="24"/>
            <w:szCs w:val="24"/>
          </w:rPr>
          <w:t>1.1. Zensur</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24" w:anchor="jdlyrik" w:history="1">
        <w:r w:rsidR="005A63CB" w:rsidRPr="00BA6E72">
          <w:rPr>
            <w:rStyle w:val="a6"/>
            <w:rFonts w:ascii="Times New Roman" w:hAnsi="Times New Roman" w:cs="Times New Roman"/>
            <w:b/>
            <w:bCs/>
            <w:color w:val="008000"/>
            <w:sz w:val="24"/>
            <w:szCs w:val="24"/>
          </w:rPr>
          <w:t>1.2 Lyrik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25" w:anchor="jdepik" w:history="1">
        <w:r w:rsidR="005A63CB" w:rsidRPr="00BA6E72">
          <w:rPr>
            <w:rStyle w:val="a6"/>
            <w:rFonts w:ascii="Times New Roman" w:hAnsi="Times New Roman" w:cs="Times New Roman"/>
            <w:b/>
            <w:bCs/>
            <w:color w:val="008000"/>
            <w:sz w:val="24"/>
            <w:szCs w:val="24"/>
          </w:rPr>
          <w:t>1.3 Epik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26" w:anchor="jddrama" w:history="1">
        <w:r w:rsidR="005A63CB" w:rsidRPr="00BA6E72">
          <w:rPr>
            <w:rStyle w:val="a6"/>
            <w:rFonts w:ascii="Times New Roman" w:hAnsi="Times New Roman" w:cs="Times New Roman"/>
            <w:b/>
            <w:bCs/>
            <w:color w:val="008000"/>
            <w:sz w:val="24"/>
            <w:szCs w:val="24"/>
          </w:rPr>
          <w:t>1.4 Dramatik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7" w:anchor="jdvertreter" w:history="1">
        <w:r w:rsidR="005A63CB" w:rsidRPr="00BA6E72">
          <w:rPr>
            <w:rStyle w:val="a6"/>
            <w:rFonts w:ascii="Times New Roman" w:hAnsi="Times New Roman" w:cs="Times New Roman"/>
            <w:b/>
            <w:bCs/>
            <w:color w:val="008000"/>
            <w:sz w:val="24"/>
            <w:szCs w:val="24"/>
          </w:rPr>
          <w:t>2. Vertreter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8" w:anchor="jdwerke" w:history="1">
        <w:r w:rsidR="005A63CB" w:rsidRPr="00BA6E72">
          <w:rPr>
            <w:rStyle w:val="a6"/>
            <w:rFonts w:ascii="Times New Roman" w:hAnsi="Times New Roman" w:cs="Times New Roman"/>
            <w:b/>
            <w:bCs/>
            <w:color w:val="008000"/>
            <w:sz w:val="24"/>
            <w:szCs w:val="24"/>
          </w:rPr>
          <w:t>3. Werke des Jungen Deutschlands</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29" w:anchor="vmlit" w:history="1">
        <w:r w:rsidR="005A63CB" w:rsidRPr="00BA6E72">
          <w:rPr>
            <w:rStyle w:val="a6"/>
            <w:rFonts w:ascii="Times New Roman" w:hAnsi="Times New Roman" w:cs="Times New Roman"/>
            <w:b/>
            <w:bCs/>
            <w:color w:val="008000"/>
            <w:sz w:val="24"/>
            <w:szCs w:val="24"/>
          </w:rPr>
          <w:t>4. Literatur des Vormärz</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30" w:anchor="vmlyrik" w:history="1">
        <w:r w:rsidR="005A63CB" w:rsidRPr="00BA6E72">
          <w:rPr>
            <w:rStyle w:val="a6"/>
            <w:rFonts w:ascii="Times New Roman" w:hAnsi="Times New Roman" w:cs="Times New Roman"/>
            <w:b/>
            <w:bCs/>
            <w:color w:val="008000"/>
            <w:sz w:val="24"/>
            <w:szCs w:val="24"/>
          </w:rPr>
          <w:t>4.1 Lyrik des Vormärz</w:t>
        </w:r>
      </w:hyperlink>
    </w:p>
    <w:p w:rsidR="005A63CB" w:rsidRPr="005115EC"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331" w:anchor="vmepik" w:history="1">
        <w:r w:rsidR="005A63CB" w:rsidRPr="00BA6E72">
          <w:rPr>
            <w:rStyle w:val="a6"/>
            <w:rFonts w:ascii="Times New Roman" w:hAnsi="Times New Roman" w:cs="Times New Roman"/>
            <w:b/>
            <w:bCs/>
            <w:color w:val="008000"/>
            <w:sz w:val="24"/>
            <w:szCs w:val="24"/>
            <w:lang w:val="de-DE"/>
          </w:rPr>
          <w:t>4.2 Epik - am Bsp. Heines </w:t>
        </w:r>
        <w:r w:rsidR="005A63CB" w:rsidRPr="00BA6E72">
          <w:rPr>
            <w:rStyle w:val="a6"/>
            <w:rFonts w:ascii="Times New Roman" w:hAnsi="Times New Roman" w:cs="Times New Roman"/>
            <w:b/>
            <w:bCs/>
            <w:i/>
            <w:iCs/>
            <w:color w:val="008000"/>
            <w:sz w:val="24"/>
            <w:szCs w:val="24"/>
            <w:lang w:val="de-DE"/>
          </w:rPr>
          <w:t xml:space="preserve">Deutschland. </w:t>
        </w:r>
        <w:r w:rsidR="005A63CB" w:rsidRPr="005115EC">
          <w:rPr>
            <w:rStyle w:val="a6"/>
            <w:rFonts w:ascii="Times New Roman" w:hAnsi="Times New Roman" w:cs="Times New Roman"/>
            <w:b/>
            <w:bCs/>
            <w:i/>
            <w:iCs/>
            <w:color w:val="008000"/>
            <w:sz w:val="24"/>
            <w:szCs w:val="24"/>
            <w:lang w:val="de-DE"/>
          </w:rPr>
          <w:t>Ein Wintermärchen</w:t>
        </w:r>
        <w:r w:rsidR="005A63CB" w:rsidRPr="005115EC">
          <w:rPr>
            <w:rStyle w:val="a6"/>
            <w:rFonts w:ascii="Times New Roman" w:hAnsi="Times New Roman" w:cs="Times New Roman"/>
            <w:b/>
            <w:bCs/>
            <w:color w:val="008000"/>
            <w:sz w:val="24"/>
            <w:szCs w:val="24"/>
            <w:lang w:val="de-DE"/>
          </w:rPr>
          <w:t> (1844)</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32" w:anchor="vmdrama" w:history="1">
        <w:r w:rsidR="005A63CB" w:rsidRPr="00BA6E72">
          <w:rPr>
            <w:rStyle w:val="a6"/>
            <w:rFonts w:ascii="Times New Roman" w:hAnsi="Times New Roman" w:cs="Times New Roman"/>
            <w:b/>
            <w:bCs/>
            <w:color w:val="008000"/>
            <w:sz w:val="24"/>
            <w:szCs w:val="24"/>
          </w:rPr>
          <w:t>4.3 Dramatik des Vormärz</w:t>
        </w:r>
      </w:hyperlink>
    </w:p>
    <w:p w:rsidR="005A63CB" w:rsidRPr="00BA6E72" w:rsidRDefault="00A61FD1" w:rsidP="005A63CB">
      <w:pPr>
        <w:numPr>
          <w:ilvl w:val="0"/>
          <w:numId w:val="62"/>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33" w:anchor="soziallit" w:history="1">
        <w:r w:rsidR="005A63CB" w:rsidRPr="00BA6E72">
          <w:rPr>
            <w:rStyle w:val="a6"/>
            <w:rFonts w:ascii="Times New Roman" w:hAnsi="Times New Roman" w:cs="Times New Roman"/>
            <w:b/>
            <w:bCs/>
            <w:color w:val="008000"/>
            <w:sz w:val="24"/>
            <w:szCs w:val="24"/>
          </w:rPr>
          <w:t>4.4 Beginn der sozialistischen Literatur</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34" w:anchor="vmvertreter" w:history="1">
        <w:r w:rsidR="005A63CB" w:rsidRPr="00BA6E72">
          <w:rPr>
            <w:rStyle w:val="a6"/>
            <w:rFonts w:ascii="Times New Roman" w:hAnsi="Times New Roman" w:cs="Times New Roman"/>
            <w:b/>
            <w:bCs/>
            <w:color w:val="008000"/>
            <w:sz w:val="24"/>
            <w:szCs w:val="24"/>
          </w:rPr>
          <w:t>5. Vertreter des Vormärz</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35" w:anchor="vmwerke" w:history="1">
        <w:r w:rsidR="005A63CB" w:rsidRPr="00BA6E72">
          <w:rPr>
            <w:rStyle w:val="a6"/>
            <w:rFonts w:ascii="Times New Roman" w:hAnsi="Times New Roman" w:cs="Times New Roman"/>
            <w:b/>
            <w:bCs/>
            <w:color w:val="008000"/>
            <w:sz w:val="24"/>
            <w:szCs w:val="24"/>
          </w:rPr>
          <w:t>6. Werke des Vormärz</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36" w:anchor="formen" w:history="1">
        <w:r w:rsidR="005A63CB" w:rsidRPr="00BA6E72">
          <w:rPr>
            <w:rStyle w:val="a6"/>
            <w:rFonts w:ascii="Times New Roman" w:hAnsi="Times New Roman" w:cs="Times New Roman"/>
            <w:b/>
            <w:bCs/>
            <w:color w:val="008000"/>
            <w:sz w:val="24"/>
            <w:szCs w:val="24"/>
          </w:rPr>
          <w:t>7. Literarische Formen</w:t>
        </w:r>
      </w:hyperlink>
    </w:p>
    <w:p w:rsidR="005A63CB" w:rsidRPr="00BA6E72" w:rsidRDefault="00A61FD1" w:rsidP="005A63CB">
      <w:pPr>
        <w:numPr>
          <w:ilvl w:val="0"/>
          <w:numId w:val="6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37" w:anchor="interpret" w:history="1">
        <w:r w:rsidR="005A63CB" w:rsidRPr="00BA6E72">
          <w:rPr>
            <w:rStyle w:val="a6"/>
            <w:rFonts w:ascii="Times New Roman" w:hAnsi="Times New Roman" w:cs="Times New Roman"/>
            <w:b/>
            <w:bCs/>
            <w:color w:val="008000"/>
            <w:sz w:val="24"/>
            <w:szCs w:val="24"/>
          </w:rPr>
          <w:t>8.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6"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89" name="Рисунок 89"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338"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339"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Begriff </w:t>
      </w:r>
      <w:r w:rsidRPr="00BA6E72">
        <w:rPr>
          <w:rFonts w:ascii="Times New Roman" w:hAnsi="Times New Roman" w:cs="Times New Roman"/>
          <w:i/>
          <w:iCs/>
          <w:color w:val="000000"/>
          <w:sz w:val="24"/>
          <w:szCs w:val="24"/>
          <w:lang w:val="de-DE"/>
        </w:rPr>
        <w:t>Vormärz</w:t>
      </w:r>
      <w:r w:rsidRPr="00BA6E72">
        <w:rPr>
          <w:rFonts w:ascii="Times New Roman" w:hAnsi="Times New Roman" w:cs="Times New Roman"/>
          <w:color w:val="000000"/>
          <w:sz w:val="24"/>
          <w:szCs w:val="24"/>
          <w:lang w:val="de-DE"/>
        </w:rPr>
        <w:t> als Epochenbezeichnung bezeichnet den Zeitraum zwischen 1815 und 1848. Die Literatur des Vormärz wird unterteilt in Junges Deutschland und den eigentlichen Vormärz.</w:t>
      </w:r>
      <w:r w:rsidRPr="00BA6E72">
        <w:rPr>
          <w:rFonts w:ascii="Times New Roman" w:hAnsi="Times New Roman" w:cs="Times New Roman"/>
          <w:color w:val="000000"/>
          <w:sz w:val="24"/>
          <w:szCs w:val="24"/>
          <w:lang w:val="de-DE"/>
        </w:rPr>
        <w:br/>
        <w:t>Die Bezeichnung </w:t>
      </w:r>
      <w:r w:rsidRPr="00BA6E72">
        <w:rPr>
          <w:rFonts w:ascii="Times New Roman" w:hAnsi="Times New Roman" w:cs="Times New Roman"/>
          <w:i/>
          <w:iCs/>
          <w:color w:val="000000"/>
          <w:sz w:val="24"/>
          <w:szCs w:val="24"/>
          <w:lang w:val="de-DE"/>
        </w:rPr>
        <w:t>Junges Deutschland</w:t>
      </w:r>
      <w:r w:rsidRPr="00BA6E72">
        <w:rPr>
          <w:rFonts w:ascii="Times New Roman" w:hAnsi="Times New Roman" w:cs="Times New Roman"/>
          <w:color w:val="000000"/>
          <w:sz w:val="24"/>
          <w:szCs w:val="24"/>
          <w:lang w:val="de-DE"/>
        </w:rPr>
        <w:t> wurde zuerst 1834 in Ludolf Wienbargs </w:t>
      </w:r>
      <w:r w:rsidRPr="00BA6E72">
        <w:rPr>
          <w:rFonts w:ascii="Times New Roman" w:hAnsi="Times New Roman" w:cs="Times New Roman"/>
          <w:i/>
          <w:iCs/>
          <w:color w:val="000000"/>
          <w:sz w:val="24"/>
          <w:szCs w:val="24"/>
          <w:lang w:val="de-DE"/>
        </w:rPr>
        <w:t>Ästhetischen Feldzügen</w:t>
      </w:r>
      <w:r w:rsidRPr="00BA6E72">
        <w:rPr>
          <w:rFonts w:ascii="Times New Roman" w:hAnsi="Times New Roman" w:cs="Times New Roman"/>
          <w:color w:val="000000"/>
          <w:sz w:val="24"/>
          <w:szCs w:val="24"/>
          <w:lang w:val="de-DE"/>
        </w:rPr>
        <w:t xml:space="preserve"> verwendet. Es verband die Ablehnung der Restauration und des Adels und das </w:t>
      </w:r>
      <w:r w:rsidRPr="00BA6E72">
        <w:rPr>
          <w:rFonts w:ascii="Times New Roman" w:hAnsi="Times New Roman" w:cs="Times New Roman"/>
          <w:color w:val="000000"/>
          <w:sz w:val="24"/>
          <w:szCs w:val="24"/>
          <w:lang w:val="de-DE"/>
        </w:rPr>
        <w:lastRenderedPageBreak/>
        <w:t>Einsetzen für Presse- und Meinungsfreiheit.</w:t>
      </w:r>
      <w:r w:rsidRPr="00BA6E72">
        <w:rPr>
          <w:rFonts w:ascii="Times New Roman" w:hAnsi="Times New Roman" w:cs="Times New Roman"/>
          <w:color w:val="000000"/>
          <w:sz w:val="24"/>
          <w:szCs w:val="24"/>
          <w:lang w:val="de-DE"/>
        </w:rPr>
        <w:br/>
        <w:t>Die literarische Strömung des eigentlichen Vormärz setzte 1840 ein und endete 1848 mit der gescheiterten Märzrevolution.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1815 wurde der Wiener Kongress eingeleitet, bei dem die Neuordnung Europas geregelt wurde. Die Zeit zwischen 1815 und 1848 war geprägt von dem Interessenskonflikt zwischen den deutschen Fürsten, welche sich für eine Restauration einsetzten, und dem "Jungen Deutschland" (Studenten und Professoren), das nach Freiheit und einer politischen Einheit strebte. 1815 kam es zur Gründung des Deutschen Bundes zwischen 39 Einzelstaaten. Es kam außerdem zur Gründung von Burschenschaften, zuerst in Jena, später auch in anderen deutschen Städten. 1819 wurden die Karlsbader Beschlüsse gefasst, welche die Burschenschaften verboten, die Überwachung von Universitäten einleiteten, eine Buch- und Pressezensur einführten und den Einsatz von Spitzeln erlaubten. 1834 kam es zur Gründung des Deutschen Zollvereins, der die innerdeutschen Zollschranken beseitigte und somit eine wirtschaftliche Einheit herstellte. Die Enttäuschung über die unerfüllten Hoffnungen des "Jungen Deutschlands" und das Festhalten an der alten Ordnung deutscher Fürsten führte 1848 schließlich zur Märzrevolution.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Philosophischer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philosophische Hintergrund der Restaurationszeit war v. a. von der Philosophie Friedrich Hegels (1770-1831) und seinen Schriften </w:t>
      </w:r>
      <w:r w:rsidRPr="00BA6E72">
        <w:rPr>
          <w:rFonts w:ascii="Times New Roman" w:hAnsi="Times New Roman" w:cs="Times New Roman"/>
          <w:i/>
          <w:iCs/>
          <w:color w:val="000000"/>
          <w:sz w:val="24"/>
          <w:szCs w:val="24"/>
          <w:lang w:val="de-DE"/>
        </w:rPr>
        <w:t>Phänomenologie des Geistes</w:t>
      </w:r>
      <w:r w:rsidRPr="00BA6E72">
        <w:rPr>
          <w:rFonts w:ascii="Times New Roman" w:hAnsi="Times New Roman" w:cs="Times New Roman"/>
          <w:color w:val="000000"/>
          <w:sz w:val="24"/>
          <w:szCs w:val="24"/>
          <w:lang w:val="de-DE"/>
        </w:rPr>
        <w:t> (1806), </w:t>
      </w:r>
      <w:r w:rsidRPr="00BA6E72">
        <w:rPr>
          <w:rFonts w:ascii="Times New Roman" w:hAnsi="Times New Roman" w:cs="Times New Roman"/>
          <w:i/>
          <w:iCs/>
          <w:color w:val="000000"/>
          <w:sz w:val="24"/>
          <w:szCs w:val="24"/>
          <w:lang w:val="de-DE"/>
        </w:rPr>
        <w:t>Wissenschaft der Logik</w:t>
      </w:r>
      <w:r w:rsidRPr="00BA6E72">
        <w:rPr>
          <w:rFonts w:ascii="Times New Roman" w:hAnsi="Times New Roman" w:cs="Times New Roman"/>
          <w:color w:val="000000"/>
          <w:sz w:val="24"/>
          <w:szCs w:val="24"/>
          <w:lang w:val="de-DE"/>
        </w:rPr>
        <w:t> (1812/16), </w:t>
      </w:r>
      <w:r w:rsidRPr="00BA6E72">
        <w:rPr>
          <w:rFonts w:ascii="Times New Roman" w:hAnsi="Times New Roman" w:cs="Times New Roman"/>
          <w:i/>
          <w:iCs/>
          <w:color w:val="000000"/>
          <w:sz w:val="24"/>
          <w:szCs w:val="24"/>
          <w:lang w:val="de-DE"/>
        </w:rPr>
        <w:t>Enzyklopädie der philosophischen Wissenschaften</w:t>
      </w:r>
      <w:r w:rsidRPr="00BA6E72">
        <w:rPr>
          <w:rFonts w:ascii="Times New Roman" w:hAnsi="Times New Roman" w:cs="Times New Roman"/>
          <w:color w:val="000000"/>
          <w:sz w:val="24"/>
          <w:szCs w:val="24"/>
          <w:lang w:val="de-DE"/>
        </w:rPr>
        <w:t> (1817) und </w:t>
      </w:r>
      <w:r w:rsidRPr="00BA6E72">
        <w:rPr>
          <w:rFonts w:ascii="Times New Roman" w:hAnsi="Times New Roman" w:cs="Times New Roman"/>
          <w:i/>
          <w:iCs/>
          <w:color w:val="000000"/>
          <w:sz w:val="24"/>
          <w:szCs w:val="24"/>
          <w:lang w:val="de-DE"/>
        </w:rPr>
        <w:t>Grundlinien der Philosophie des Rechts</w:t>
      </w:r>
      <w:r w:rsidRPr="00BA6E72">
        <w:rPr>
          <w:rFonts w:ascii="Times New Roman" w:hAnsi="Times New Roman" w:cs="Times New Roman"/>
          <w:color w:val="000000"/>
          <w:sz w:val="24"/>
          <w:szCs w:val="24"/>
          <w:lang w:val="de-DE"/>
        </w:rPr>
        <w:t> (1831) geprägt.</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34" w:name="jdlit"/>
      <w:bookmarkEnd w:id="34"/>
      <w:r w:rsidRPr="00BA6E72">
        <w:rPr>
          <w:color w:val="000000"/>
          <w:sz w:val="24"/>
          <w:szCs w:val="24"/>
          <w:lang w:val="de-DE"/>
        </w:rPr>
        <w:t>1. Literatur des Jungen Deutschlands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5" w:name="zensur"/>
      <w:bookmarkEnd w:id="35"/>
      <w:r w:rsidRPr="00BA6E72">
        <w:rPr>
          <w:rFonts w:ascii="Times New Roman" w:hAnsi="Times New Roman" w:cs="Times New Roman"/>
          <w:color w:val="000000"/>
          <w:sz w:val="24"/>
          <w:szCs w:val="24"/>
          <w:lang w:val="de-DE"/>
        </w:rPr>
        <w:t>     1.1 Zensur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1819 wurde für alle Staaten des Deutschen Bundes eine Vorzensur eingeführt. Sie betraf alle Texte unter 20 Bogen (entspricht 320 Seiten). Damit fielen alle Schriften darunter, die für ein breites Publikum zugänglich waren, wie Zeitungen, Zeitschriften und viele Bücher. Verboten war vor allem die Kritik an den herrschenden politischen Verhältnissen, wie an der Regierung oder an dem Adel.</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6" w:name="jdlyrik"/>
      <w:bookmarkEnd w:id="36"/>
      <w:r w:rsidRPr="00BA6E72">
        <w:rPr>
          <w:rFonts w:ascii="Times New Roman" w:hAnsi="Times New Roman" w:cs="Times New Roman"/>
          <w:color w:val="000000"/>
          <w:sz w:val="24"/>
          <w:szCs w:val="24"/>
          <w:lang w:val="de-DE"/>
        </w:rPr>
        <w:t>     1.2 Lyrik des Jungen Deutschlands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1827 erschien Heines </w:t>
      </w:r>
      <w:r w:rsidRPr="00BA6E72">
        <w:rPr>
          <w:rFonts w:ascii="Times New Roman" w:hAnsi="Times New Roman" w:cs="Times New Roman"/>
          <w:b/>
          <w:bCs/>
          <w:i/>
          <w:iCs/>
          <w:color w:val="000000"/>
          <w:sz w:val="24"/>
          <w:szCs w:val="24"/>
          <w:lang w:val="de-DE"/>
        </w:rPr>
        <w:t>Buch der Lieder</w:t>
      </w:r>
      <w:r w:rsidRPr="00BA6E72">
        <w:rPr>
          <w:rFonts w:ascii="Times New Roman" w:hAnsi="Times New Roman" w:cs="Times New Roman"/>
          <w:color w:val="000000"/>
          <w:sz w:val="24"/>
          <w:szCs w:val="24"/>
          <w:lang w:val="de-DE"/>
        </w:rPr>
        <w:t>, in dem seine frühen Gedichte zusammengefasst sind. Es besteht aus fünf Zyklen: </w:t>
      </w:r>
      <w:r w:rsidRPr="00BA6E72">
        <w:rPr>
          <w:rFonts w:ascii="Times New Roman" w:hAnsi="Times New Roman" w:cs="Times New Roman"/>
          <w:i/>
          <w:iCs/>
          <w:color w:val="000000"/>
          <w:sz w:val="24"/>
          <w:szCs w:val="24"/>
          <w:lang w:val="de-DE"/>
        </w:rPr>
        <w:t>Junge Leiden</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Lyrisches Intermezzo</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Die Heimkehr</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Aus der Harzreise</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Die Nordsee</w:t>
      </w:r>
      <w:r w:rsidRPr="00BA6E72">
        <w:rPr>
          <w:rFonts w:ascii="Times New Roman" w:hAnsi="Times New Roman" w:cs="Times New Roman"/>
          <w:color w:val="000000"/>
          <w:sz w:val="24"/>
          <w:szCs w:val="24"/>
          <w:lang w:val="de-DE"/>
        </w:rPr>
        <w:t>. Besonders die Gedichte der Zyklen </w:t>
      </w:r>
      <w:r w:rsidRPr="00BA6E72">
        <w:rPr>
          <w:rFonts w:ascii="Times New Roman" w:hAnsi="Times New Roman" w:cs="Times New Roman"/>
          <w:i/>
          <w:iCs/>
          <w:color w:val="000000"/>
          <w:sz w:val="24"/>
          <w:szCs w:val="24"/>
          <w:lang w:val="de-DE"/>
        </w:rPr>
        <w:t>Lyrisches Intermezzo</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Die Heimkehr</w:t>
      </w:r>
      <w:r w:rsidRPr="00BA6E72">
        <w:rPr>
          <w:rFonts w:ascii="Times New Roman" w:hAnsi="Times New Roman" w:cs="Times New Roman"/>
          <w:color w:val="000000"/>
          <w:sz w:val="24"/>
          <w:szCs w:val="24"/>
          <w:lang w:val="de-DE"/>
        </w:rPr>
        <w:t> prägten Heines literarischen Ruhm. Sie zeichneten sich durch Liedhaftigkeit und metrische Einfachheit aus und trugen keine Überschriften. Die am häufigsten anzutreffende Strophenform ist die Volksliedstrophe. Das Thema dieser Gedichte war meist eine unerfüllte oder unerreichbare Liebe.</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7" w:name="jdepik"/>
      <w:bookmarkEnd w:id="37"/>
      <w:r w:rsidRPr="00BA6E72">
        <w:rPr>
          <w:rFonts w:ascii="Times New Roman" w:hAnsi="Times New Roman" w:cs="Times New Roman"/>
          <w:color w:val="000000"/>
          <w:sz w:val="24"/>
          <w:szCs w:val="24"/>
          <w:lang w:val="de-DE"/>
        </w:rPr>
        <w:t>     1.3 Epik des Jungen Deutschlands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Epik erschien den jungdeutschen Schriftstellern als die geeignetste Gattung für ihre Werke, da sie durch ihre Regelfreiheit sich am besten ihren verschiedenen Inhalten anpassen konnte.</w:t>
      </w:r>
      <w:r w:rsidRPr="00BA6E72">
        <w:rPr>
          <w:rFonts w:ascii="Times New Roman" w:hAnsi="Times New Roman" w:cs="Times New Roman"/>
          <w:color w:val="000000"/>
          <w:sz w:val="24"/>
          <w:szCs w:val="24"/>
          <w:lang w:val="de-DE"/>
        </w:rPr>
        <w:br/>
      </w:r>
      <w:r w:rsidRPr="00BA6E72">
        <w:rPr>
          <w:rFonts w:ascii="Times New Roman" w:hAnsi="Times New Roman" w:cs="Times New Roman"/>
          <w:color w:val="000000"/>
          <w:sz w:val="24"/>
          <w:szCs w:val="24"/>
          <w:lang w:val="de-DE"/>
        </w:rPr>
        <w:lastRenderedPageBreak/>
        <w:t>Die Reiseliteratur hatte mit Heinrich Heine einen Höhepunkt im 19. Jahrhundert. Neben ihrer informierenden und unterhaltenden Funktion, kam ihr mit Heine vor allem eine politisch aufklärende Funktion zu. Seine </w:t>
      </w:r>
      <w:r w:rsidRPr="00BA6E72">
        <w:rPr>
          <w:rFonts w:ascii="Times New Roman" w:hAnsi="Times New Roman" w:cs="Times New Roman"/>
          <w:i/>
          <w:iCs/>
          <w:color w:val="000000"/>
          <w:sz w:val="24"/>
          <w:szCs w:val="24"/>
          <w:lang w:val="de-DE"/>
        </w:rPr>
        <w:t>Reisebilder</w:t>
      </w:r>
      <w:r w:rsidRPr="00BA6E72">
        <w:rPr>
          <w:rFonts w:ascii="Times New Roman" w:hAnsi="Times New Roman" w:cs="Times New Roman"/>
          <w:color w:val="000000"/>
          <w:sz w:val="24"/>
          <w:szCs w:val="24"/>
          <w:lang w:val="de-DE"/>
        </w:rPr>
        <w:t>-Sammlung erschien in vier Teilen zwischen 1826 und 1831. Band I (1826) enthielt </w:t>
      </w:r>
      <w:r w:rsidRPr="00BA6E72">
        <w:rPr>
          <w:rFonts w:ascii="Times New Roman" w:hAnsi="Times New Roman" w:cs="Times New Roman"/>
          <w:i/>
          <w:iCs/>
          <w:color w:val="000000"/>
          <w:sz w:val="24"/>
          <w:szCs w:val="24"/>
          <w:lang w:val="de-DE"/>
        </w:rPr>
        <w:t>Die Heimkehr</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Die Harzreise</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Die Nordsee, 1. und 2. Abteilung</w:t>
      </w:r>
      <w:r w:rsidRPr="00BA6E72">
        <w:rPr>
          <w:rFonts w:ascii="Times New Roman" w:hAnsi="Times New Roman" w:cs="Times New Roman"/>
          <w:color w:val="000000"/>
          <w:sz w:val="24"/>
          <w:szCs w:val="24"/>
          <w:lang w:val="de-DE"/>
        </w:rPr>
        <w:t>; Band II (1827) </w:t>
      </w:r>
      <w:r w:rsidRPr="00BA6E72">
        <w:rPr>
          <w:rFonts w:ascii="Times New Roman" w:hAnsi="Times New Roman" w:cs="Times New Roman"/>
          <w:i/>
          <w:iCs/>
          <w:color w:val="000000"/>
          <w:sz w:val="24"/>
          <w:szCs w:val="24"/>
          <w:lang w:val="de-DE"/>
        </w:rPr>
        <w:t>Die Nordsee, 3. Abteilung</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Ideen. Das Buch Le Grand</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Neuer Frühling</w:t>
      </w:r>
      <w:r w:rsidRPr="00BA6E72">
        <w:rPr>
          <w:rFonts w:ascii="Times New Roman" w:hAnsi="Times New Roman" w:cs="Times New Roman"/>
          <w:color w:val="000000"/>
          <w:sz w:val="24"/>
          <w:szCs w:val="24"/>
          <w:lang w:val="de-DE"/>
        </w:rPr>
        <w:t>; Band III (1830) </w:t>
      </w:r>
      <w:r w:rsidRPr="00BA6E72">
        <w:rPr>
          <w:rFonts w:ascii="Times New Roman" w:hAnsi="Times New Roman" w:cs="Times New Roman"/>
          <w:i/>
          <w:iCs/>
          <w:color w:val="000000"/>
          <w:sz w:val="24"/>
          <w:szCs w:val="24"/>
          <w:lang w:val="de-DE"/>
        </w:rPr>
        <w:t>Italien 1828. I. Reise von München nach Genua</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II. Die Bäder von Lucca</w:t>
      </w:r>
      <w:r w:rsidRPr="00BA6E72">
        <w:rPr>
          <w:rFonts w:ascii="Times New Roman" w:hAnsi="Times New Roman" w:cs="Times New Roman"/>
          <w:color w:val="000000"/>
          <w:sz w:val="24"/>
          <w:szCs w:val="24"/>
          <w:lang w:val="de-DE"/>
        </w:rPr>
        <w:t>; Band IV (1831) </w:t>
      </w:r>
      <w:r w:rsidRPr="00BA6E72">
        <w:rPr>
          <w:rFonts w:ascii="Times New Roman" w:hAnsi="Times New Roman" w:cs="Times New Roman"/>
          <w:i/>
          <w:iCs/>
          <w:color w:val="000000"/>
          <w:sz w:val="24"/>
          <w:szCs w:val="24"/>
          <w:lang w:val="de-DE"/>
        </w:rPr>
        <w:t>Italien 1828. III. Die Stadt Lucca. - Englische Fragmente</w:t>
      </w:r>
      <w:r w:rsidRPr="00BA6E72">
        <w:rPr>
          <w:rFonts w:ascii="Times New Roman" w:hAnsi="Times New Roman" w:cs="Times New Roman"/>
          <w:color w:val="000000"/>
          <w:sz w:val="24"/>
          <w:szCs w:val="24"/>
          <w:lang w:val="de-DE"/>
        </w:rPr>
        <w:t>.</w:t>
      </w:r>
      <w:r w:rsidRPr="00BA6E72">
        <w:rPr>
          <w:rFonts w:ascii="Times New Roman" w:hAnsi="Times New Roman" w:cs="Times New Roman"/>
          <w:color w:val="000000"/>
          <w:sz w:val="24"/>
          <w:szCs w:val="24"/>
          <w:lang w:val="de-DE"/>
        </w:rPr>
        <w:br/>
        <w:t>Der wohl bedeutendste Reisebericht dieser Sammlung war </w:t>
      </w:r>
      <w:r w:rsidRPr="00BA6E72">
        <w:rPr>
          <w:rFonts w:ascii="Times New Roman" w:hAnsi="Times New Roman" w:cs="Times New Roman"/>
          <w:b/>
          <w:bCs/>
          <w:i/>
          <w:iCs/>
          <w:color w:val="000000"/>
          <w:sz w:val="24"/>
          <w:szCs w:val="24"/>
          <w:lang w:val="de-DE"/>
        </w:rPr>
        <w:t>Die Harzreise</w:t>
      </w:r>
      <w:r w:rsidRPr="00BA6E72">
        <w:rPr>
          <w:rFonts w:ascii="Times New Roman" w:hAnsi="Times New Roman" w:cs="Times New Roman"/>
          <w:color w:val="000000"/>
          <w:sz w:val="24"/>
          <w:szCs w:val="24"/>
          <w:lang w:val="de-DE"/>
        </w:rPr>
        <w:t> (1826), die nach Heines Wanderung durch den Harz im Sommer 1824 entstand und 1826 veröffentlicht wurde. In diesem Reisebild verarbeitete Heine durch satirisch-witzige Elemente die aktuellen politischen Verhältnisse in Deutschland.</w:t>
      </w:r>
      <w:r w:rsidRPr="00BA6E72">
        <w:rPr>
          <w:rFonts w:ascii="Times New Roman" w:hAnsi="Times New Roman" w:cs="Times New Roman"/>
          <w:color w:val="000000"/>
          <w:sz w:val="24"/>
          <w:szCs w:val="24"/>
          <w:lang w:val="de-DE"/>
        </w:rPr>
        <w:br/>
        <w:t>1834 erschien die wohl bekannteste Flugschrift des Jungen Deutschlands, </w:t>
      </w:r>
      <w:r w:rsidRPr="00BA6E72">
        <w:rPr>
          <w:rFonts w:ascii="Times New Roman" w:hAnsi="Times New Roman" w:cs="Times New Roman"/>
          <w:b/>
          <w:bCs/>
          <w:i/>
          <w:iCs/>
          <w:color w:val="000000"/>
          <w:sz w:val="24"/>
          <w:szCs w:val="24"/>
          <w:lang w:val="de-DE"/>
        </w:rPr>
        <w:t>Der Hessische Landbote</w:t>
      </w:r>
      <w:r w:rsidRPr="00BA6E72">
        <w:rPr>
          <w:rFonts w:ascii="Times New Roman" w:hAnsi="Times New Roman" w:cs="Times New Roman"/>
          <w:color w:val="000000"/>
          <w:sz w:val="24"/>
          <w:szCs w:val="24"/>
          <w:lang w:val="de-DE"/>
        </w:rPr>
        <w:t> von Georg Büchner und Friedrich Ludwig Weidig auf ca. 1000 Exemplaren anonym und unter einer fingierten Ortsangabe. Im </w:t>
      </w:r>
      <w:r w:rsidRPr="00BA6E72">
        <w:rPr>
          <w:rFonts w:ascii="Times New Roman" w:hAnsi="Times New Roman" w:cs="Times New Roman"/>
          <w:i/>
          <w:iCs/>
          <w:color w:val="000000"/>
          <w:sz w:val="24"/>
          <w:szCs w:val="24"/>
          <w:lang w:val="de-DE"/>
        </w:rPr>
        <w:t>Hessischen Landboten</w:t>
      </w:r>
      <w:r w:rsidRPr="00BA6E72">
        <w:rPr>
          <w:rFonts w:ascii="Times New Roman" w:hAnsi="Times New Roman" w:cs="Times New Roman"/>
          <w:color w:val="000000"/>
          <w:sz w:val="24"/>
          <w:szCs w:val="24"/>
          <w:lang w:val="de-DE"/>
        </w:rPr>
        <w:t> werden die hessischen Bauern zur Revolution gegen die Obrigkeit aufgerufen.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38" w:name="jddrama"/>
      <w:bookmarkEnd w:id="38"/>
      <w:r w:rsidRPr="00BA6E72">
        <w:rPr>
          <w:rFonts w:ascii="Times New Roman" w:hAnsi="Times New Roman" w:cs="Times New Roman"/>
          <w:color w:val="000000"/>
          <w:sz w:val="24"/>
          <w:szCs w:val="24"/>
          <w:lang w:val="de-DE"/>
        </w:rPr>
        <w:t>     1.4 Dramatik des Jungen Deutschlands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Als einer der wichtigsten Dramatiker trat Christian Dietrich Grabbe hervor, der v. a. das Geschichtsdrama bevorzugte. In seinem bekanntestem Werk, </w:t>
      </w:r>
      <w:r w:rsidRPr="00BA6E72">
        <w:rPr>
          <w:rFonts w:ascii="Times New Roman" w:hAnsi="Times New Roman" w:cs="Times New Roman"/>
          <w:b/>
          <w:bCs/>
          <w:i/>
          <w:iCs/>
          <w:color w:val="000000"/>
          <w:sz w:val="24"/>
          <w:szCs w:val="24"/>
          <w:lang w:val="de-DE"/>
        </w:rPr>
        <w:t>Napoleon oder Die hundert Tage</w:t>
      </w:r>
      <w:r w:rsidRPr="00BA6E72">
        <w:rPr>
          <w:rFonts w:ascii="Times New Roman" w:hAnsi="Times New Roman" w:cs="Times New Roman"/>
          <w:color w:val="000000"/>
          <w:sz w:val="24"/>
          <w:szCs w:val="24"/>
          <w:lang w:val="de-DE"/>
        </w:rPr>
        <w:t>, das 1831 erschien, legte Grabbe wichtige Grundsteine für die Entwicklung des epischen Dramas. Seine Dramen sind von Pessimismus bestimmt, enden aber nicht im Weltschmerz, sondern kritisieren stark das Wirklichkeitsverständnis seiner Zeit.</w:t>
      </w:r>
      <w:r w:rsidRPr="00BA6E72">
        <w:rPr>
          <w:rFonts w:ascii="Times New Roman" w:hAnsi="Times New Roman" w:cs="Times New Roman"/>
          <w:color w:val="000000"/>
          <w:sz w:val="24"/>
          <w:szCs w:val="24"/>
          <w:lang w:val="de-DE"/>
        </w:rPr>
        <w:br/>
        <w:t>Georg Büchner wurde von seinen Zeitgenossen kaum beachtet. 1835 erschien das in nur fünf Wochen geschriebene Drama </w:t>
      </w:r>
      <w:r w:rsidRPr="00BA6E72">
        <w:rPr>
          <w:rFonts w:ascii="Times New Roman" w:hAnsi="Times New Roman" w:cs="Times New Roman"/>
          <w:b/>
          <w:bCs/>
          <w:i/>
          <w:iCs/>
          <w:color w:val="000000"/>
          <w:sz w:val="24"/>
          <w:szCs w:val="24"/>
          <w:lang w:val="de-DE"/>
        </w:rPr>
        <w:t>Dantons Tod</w:t>
      </w:r>
      <w:r w:rsidRPr="00BA6E72">
        <w:rPr>
          <w:rFonts w:ascii="Times New Roman" w:hAnsi="Times New Roman" w:cs="Times New Roman"/>
          <w:color w:val="000000"/>
          <w:sz w:val="24"/>
          <w:szCs w:val="24"/>
          <w:lang w:val="de-DE"/>
        </w:rPr>
        <w:t>, das aber erst 1902 uraufgeführt wurde. 1836 entstand das </w:t>
      </w:r>
      <w:r w:rsidRPr="00BA6E72">
        <w:rPr>
          <w:rFonts w:ascii="Times New Roman" w:hAnsi="Times New Roman" w:cs="Times New Roman"/>
          <w:b/>
          <w:bCs/>
          <w:color w:val="000000"/>
          <w:sz w:val="24"/>
          <w:szCs w:val="24"/>
          <w:lang w:val="de-DE"/>
        </w:rPr>
        <w:t>erste soziale Drama</w:t>
      </w:r>
      <w:r w:rsidRPr="00BA6E72">
        <w:rPr>
          <w:rFonts w:ascii="Times New Roman" w:hAnsi="Times New Roman" w:cs="Times New Roman"/>
          <w:color w:val="000000"/>
          <w:sz w:val="24"/>
          <w:szCs w:val="24"/>
          <w:lang w:val="de-DE"/>
        </w:rPr>
        <w:t> der deutschen Literatur, Büchners </w:t>
      </w:r>
      <w:r w:rsidRPr="00BA6E72">
        <w:rPr>
          <w:rFonts w:ascii="Times New Roman" w:hAnsi="Times New Roman" w:cs="Times New Roman"/>
          <w:b/>
          <w:bCs/>
          <w:i/>
          <w:iCs/>
          <w:color w:val="000000"/>
          <w:sz w:val="24"/>
          <w:szCs w:val="24"/>
          <w:lang w:val="de-DE"/>
        </w:rPr>
        <w:t>Woyzeck</w:t>
      </w:r>
      <w:r w:rsidRPr="00BA6E72">
        <w:rPr>
          <w:rFonts w:ascii="Times New Roman" w:hAnsi="Times New Roman" w:cs="Times New Roman"/>
          <w:color w:val="000000"/>
          <w:sz w:val="24"/>
          <w:szCs w:val="24"/>
          <w:lang w:val="de-DE"/>
        </w:rPr>
        <w:t>. Darin wird zum ersten Mal ein aus der untersten gesellschaftlichen Schicht stammender Mensch zum Helden einer Tragödie. Dieser war durch den Druck seiner sozialen Stellung gezwungen, seine Geliebte zu töten.</w:t>
      </w:r>
    </w:p>
    <w:p w:rsidR="005A63CB" w:rsidRPr="00BA6E72" w:rsidRDefault="005A63CB" w:rsidP="005A63CB">
      <w:pPr>
        <w:pStyle w:val="2"/>
        <w:pBdr>
          <w:bottom w:val="single" w:sz="6" w:space="2" w:color="99CC66"/>
        </w:pBdr>
        <w:shd w:val="clear" w:color="auto" w:fill="F4FFDE"/>
        <w:rPr>
          <w:color w:val="000000"/>
          <w:sz w:val="24"/>
          <w:szCs w:val="24"/>
        </w:rPr>
      </w:pPr>
      <w:bookmarkStart w:id="39" w:name="jdvertreter"/>
      <w:bookmarkEnd w:id="39"/>
      <w:r w:rsidRPr="00BA6E72">
        <w:rPr>
          <w:color w:val="000000"/>
          <w:sz w:val="24"/>
          <w:szCs w:val="24"/>
        </w:rPr>
        <w:t>2. Vertreter des Jungen Deutschlands</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0" w:history="1">
        <w:r w:rsidR="005A63CB" w:rsidRPr="00BA6E72">
          <w:rPr>
            <w:rStyle w:val="a6"/>
            <w:rFonts w:ascii="Times New Roman" w:hAnsi="Times New Roman" w:cs="Times New Roman"/>
            <w:b/>
            <w:bCs/>
            <w:color w:val="008000"/>
            <w:sz w:val="24"/>
            <w:szCs w:val="24"/>
          </w:rPr>
          <w:t>Georg Büchner</w:t>
        </w:r>
      </w:hyperlink>
      <w:r w:rsidR="005A63CB" w:rsidRPr="00BA6E72">
        <w:rPr>
          <w:rFonts w:ascii="Times New Roman" w:hAnsi="Times New Roman" w:cs="Times New Roman"/>
          <w:color w:val="000000"/>
          <w:sz w:val="24"/>
          <w:szCs w:val="24"/>
        </w:rPr>
        <w:t> (1813-1837)</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1" w:history="1">
        <w:r w:rsidR="005A63CB" w:rsidRPr="00BA6E72">
          <w:rPr>
            <w:rStyle w:val="a6"/>
            <w:rFonts w:ascii="Times New Roman" w:hAnsi="Times New Roman" w:cs="Times New Roman"/>
            <w:b/>
            <w:bCs/>
            <w:color w:val="008000"/>
            <w:sz w:val="24"/>
            <w:szCs w:val="24"/>
          </w:rPr>
          <w:t>Christian Dietrich Grabbe</w:t>
        </w:r>
      </w:hyperlink>
      <w:r w:rsidR="005A63CB" w:rsidRPr="00BA6E72">
        <w:rPr>
          <w:rFonts w:ascii="Times New Roman" w:hAnsi="Times New Roman" w:cs="Times New Roman"/>
          <w:color w:val="000000"/>
          <w:sz w:val="24"/>
          <w:szCs w:val="24"/>
        </w:rPr>
        <w:t> (1801-1836)</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2" w:history="1">
        <w:r w:rsidR="005A63CB" w:rsidRPr="00BA6E72">
          <w:rPr>
            <w:rStyle w:val="a6"/>
            <w:rFonts w:ascii="Times New Roman" w:hAnsi="Times New Roman" w:cs="Times New Roman"/>
            <w:b/>
            <w:bCs/>
            <w:color w:val="008000"/>
            <w:sz w:val="24"/>
            <w:szCs w:val="24"/>
          </w:rPr>
          <w:t>Karl Gutzkow</w:t>
        </w:r>
      </w:hyperlink>
      <w:r w:rsidR="005A63CB" w:rsidRPr="00BA6E72">
        <w:rPr>
          <w:rFonts w:ascii="Times New Roman" w:hAnsi="Times New Roman" w:cs="Times New Roman"/>
          <w:color w:val="000000"/>
          <w:sz w:val="24"/>
          <w:szCs w:val="24"/>
        </w:rPr>
        <w:t> (1811-1878)</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3" w:history="1">
        <w:r w:rsidR="005A63CB" w:rsidRPr="00BA6E72">
          <w:rPr>
            <w:rStyle w:val="a6"/>
            <w:rFonts w:ascii="Times New Roman" w:hAnsi="Times New Roman" w:cs="Times New Roman"/>
            <w:b/>
            <w:bCs/>
            <w:color w:val="008000"/>
            <w:sz w:val="24"/>
            <w:szCs w:val="24"/>
          </w:rPr>
          <w:t>Heinrich Heine</w:t>
        </w:r>
      </w:hyperlink>
      <w:r w:rsidR="005A63CB" w:rsidRPr="00BA6E72">
        <w:rPr>
          <w:rFonts w:ascii="Times New Roman" w:hAnsi="Times New Roman" w:cs="Times New Roman"/>
          <w:color w:val="000000"/>
          <w:sz w:val="24"/>
          <w:szCs w:val="24"/>
        </w:rPr>
        <w:t> (1797-1856)</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4" w:history="1">
        <w:r w:rsidR="005A63CB" w:rsidRPr="00BA6E72">
          <w:rPr>
            <w:rStyle w:val="a6"/>
            <w:rFonts w:ascii="Times New Roman" w:hAnsi="Times New Roman" w:cs="Times New Roman"/>
            <w:b/>
            <w:bCs/>
            <w:color w:val="008000"/>
            <w:sz w:val="24"/>
            <w:szCs w:val="24"/>
          </w:rPr>
          <w:t>Heinrich Laube</w:t>
        </w:r>
      </w:hyperlink>
      <w:r w:rsidR="005A63CB" w:rsidRPr="00BA6E72">
        <w:rPr>
          <w:rFonts w:ascii="Times New Roman" w:hAnsi="Times New Roman" w:cs="Times New Roman"/>
          <w:color w:val="000000"/>
          <w:sz w:val="24"/>
          <w:szCs w:val="24"/>
        </w:rPr>
        <w:t> (1806-1884)</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5" w:history="1">
        <w:r w:rsidR="005A63CB" w:rsidRPr="00BA6E72">
          <w:rPr>
            <w:rStyle w:val="a6"/>
            <w:rFonts w:ascii="Times New Roman" w:hAnsi="Times New Roman" w:cs="Times New Roman"/>
            <w:b/>
            <w:bCs/>
            <w:color w:val="008000"/>
            <w:sz w:val="24"/>
            <w:szCs w:val="24"/>
          </w:rPr>
          <w:t>Theodor Mundt</w:t>
        </w:r>
      </w:hyperlink>
      <w:r w:rsidR="005A63CB" w:rsidRPr="00BA6E72">
        <w:rPr>
          <w:rFonts w:ascii="Times New Roman" w:hAnsi="Times New Roman" w:cs="Times New Roman"/>
          <w:color w:val="000000"/>
          <w:sz w:val="24"/>
          <w:szCs w:val="24"/>
        </w:rPr>
        <w:t> (1809-1861)</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6" w:history="1">
        <w:r w:rsidR="005A63CB" w:rsidRPr="00BA6E72">
          <w:rPr>
            <w:rStyle w:val="a6"/>
            <w:rFonts w:ascii="Times New Roman" w:hAnsi="Times New Roman" w:cs="Times New Roman"/>
            <w:b/>
            <w:bCs/>
            <w:color w:val="008000"/>
            <w:sz w:val="24"/>
            <w:szCs w:val="24"/>
          </w:rPr>
          <w:t>Ernst Willkomm</w:t>
        </w:r>
      </w:hyperlink>
      <w:r w:rsidR="005A63CB" w:rsidRPr="00BA6E72">
        <w:rPr>
          <w:rFonts w:ascii="Times New Roman" w:hAnsi="Times New Roman" w:cs="Times New Roman"/>
          <w:color w:val="000000"/>
          <w:sz w:val="24"/>
          <w:szCs w:val="24"/>
        </w:rPr>
        <w:t> (1810-1886)</w:t>
      </w:r>
    </w:p>
    <w:p w:rsidR="005A63CB" w:rsidRPr="00BA6E72" w:rsidRDefault="00A61FD1" w:rsidP="005A63CB">
      <w:pPr>
        <w:numPr>
          <w:ilvl w:val="0"/>
          <w:numId w:val="6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7" w:history="1">
        <w:r w:rsidR="005A63CB" w:rsidRPr="00BA6E72">
          <w:rPr>
            <w:rStyle w:val="a6"/>
            <w:rFonts w:ascii="Times New Roman" w:hAnsi="Times New Roman" w:cs="Times New Roman"/>
            <w:b/>
            <w:bCs/>
            <w:color w:val="008000"/>
            <w:sz w:val="24"/>
            <w:szCs w:val="24"/>
          </w:rPr>
          <w:t>Ludwig Börne</w:t>
        </w:r>
      </w:hyperlink>
      <w:r w:rsidR="005A63CB" w:rsidRPr="00BA6E72">
        <w:rPr>
          <w:rFonts w:ascii="Times New Roman" w:hAnsi="Times New Roman" w:cs="Times New Roman"/>
          <w:color w:val="000000"/>
          <w:sz w:val="24"/>
          <w:szCs w:val="24"/>
        </w:rPr>
        <w:t> (1786-1837)</w:t>
      </w:r>
    </w:p>
    <w:p w:rsidR="005A63CB" w:rsidRPr="00BA6E72" w:rsidRDefault="005A63CB" w:rsidP="005A63CB">
      <w:pPr>
        <w:pStyle w:val="2"/>
        <w:pBdr>
          <w:bottom w:val="single" w:sz="6" w:space="2" w:color="99CC66"/>
        </w:pBdr>
        <w:shd w:val="clear" w:color="auto" w:fill="F4FFDE"/>
        <w:rPr>
          <w:color w:val="000000"/>
          <w:sz w:val="24"/>
          <w:szCs w:val="24"/>
        </w:rPr>
      </w:pPr>
      <w:bookmarkStart w:id="40" w:name="jdwerke"/>
      <w:bookmarkEnd w:id="40"/>
      <w:r w:rsidRPr="00BA6E72">
        <w:rPr>
          <w:color w:val="000000"/>
          <w:sz w:val="24"/>
          <w:szCs w:val="24"/>
        </w:rPr>
        <w:t>3. Werke des Jungen Deutschlands</w:t>
      </w:r>
    </w:p>
    <w:p w:rsidR="005A63CB" w:rsidRPr="00BA6E72" w:rsidRDefault="005A63CB" w:rsidP="005A63CB">
      <w:pPr>
        <w:numPr>
          <w:ilvl w:val="0"/>
          <w:numId w:val="6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Reisebilder. Erster Teil (1826) - Heine</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Heimkehr</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Harzreise</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Nordsee</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Reisebilder. Zweiter Teil (1827) - Heine</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Nordsee</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Ideen. Das Buch Le Grand</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Neuer Frühling</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Buch der Lieder (1827) - Heine</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Don Juan und Faust (1829)- Grabbe</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Reisebilder. Dritter Teil (1830) - Heine</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Reise von München nach Genua</w:t>
      </w:r>
    </w:p>
    <w:p w:rsidR="005A63CB" w:rsidRPr="00BA6E72" w:rsidRDefault="005A63CB" w:rsidP="005A63CB">
      <w:pPr>
        <w:numPr>
          <w:ilvl w:val="0"/>
          <w:numId w:val="6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Bäder von Lukka</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Napoleon oder Die hundert Tage (1831) - Grabbe</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Hessische Landbote (1834) - Büchner</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Dantons Tod (1835) - Büchner</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Woyzeck (1836) - Büchner</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Romantische Schule (1836) - Heine</w:t>
      </w:r>
    </w:p>
    <w:p w:rsidR="005A63CB" w:rsidRPr="00BA6E72" w:rsidRDefault="005A63CB" w:rsidP="005A63CB">
      <w:pPr>
        <w:numPr>
          <w:ilvl w:val="0"/>
          <w:numId w:val="6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Lenz (1839) - Büchner</w:t>
      </w:r>
    </w:p>
    <w:p w:rsidR="005A63CB" w:rsidRPr="00BA6E72" w:rsidRDefault="005A63CB" w:rsidP="005A63CB">
      <w:pPr>
        <w:pStyle w:val="2"/>
        <w:pBdr>
          <w:bottom w:val="single" w:sz="6" w:space="2" w:color="99CC66"/>
        </w:pBdr>
        <w:shd w:val="clear" w:color="auto" w:fill="F4FFDE"/>
        <w:rPr>
          <w:color w:val="000000"/>
          <w:sz w:val="24"/>
          <w:szCs w:val="24"/>
        </w:rPr>
      </w:pPr>
      <w:bookmarkStart w:id="41" w:name="vmlit"/>
      <w:bookmarkEnd w:id="41"/>
      <w:r w:rsidRPr="00BA6E72">
        <w:rPr>
          <w:color w:val="000000"/>
          <w:sz w:val="24"/>
          <w:szCs w:val="24"/>
        </w:rPr>
        <w:t>4. Literatur des Vormärz</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Mit dem Beginn der 40er Jahre spitzte sich die Politisierung der Literatur radikal zu und fand ihre Rechtfertigung erstmals auch in der Programmatik, in welcher der Versuch einer Begründung der Politik als Gegenstand der Literatur unternommen wurde.</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2" w:name="vmlyrik"/>
      <w:bookmarkEnd w:id="42"/>
      <w:r w:rsidRPr="00BA6E72">
        <w:rPr>
          <w:rFonts w:ascii="Times New Roman" w:hAnsi="Times New Roman" w:cs="Times New Roman"/>
          <w:color w:val="000000"/>
          <w:sz w:val="24"/>
          <w:szCs w:val="24"/>
          <w:lang w:val="de-DE"/>
        </w:rPr>
        <w:t>     4.1 Lyrik des Vormärz</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Lyrik war für die Autoren des Vormärz die wichtigste Gattung, in der sie ihre politischen Absichten ausdrücken konnten. Mit der Veröffentlichung der Sammlung </w:t>
      </w:r>
      <w:r w:rsidRPr="00BA6E72">
        <w:rPr>
          <w:rFonts w:ascii="Times New Roman" w:hAnsi="Times New Roman" w:cs="Times New Roman"/>
          <w:b/>
          <w:bCs/>
          <w:i/>
          <w:iCs/>
          <w:color w:val="000000"/>
          <w:sz w:val="24"/>
          <w:szCs w:val="24"/>
          <w:lang w:val="de-DE"/>
        </w:rPr>
        <w:t>Gedichte eines Lebendigen</w:t>
      </w:r>
      <w:r w:rsidRPr="00BA6E72">
        <w:rPr>
          <w:rFonts w:ascii="Times New Roman" w:hAnsi="Times New Roman" w:cs="Times New Roman"/>
          <w:color w:val="000000"/>
          <w:sz w:val="24"/>
          <w:szCs w:val="24"/>
          <w:lang w:val="de-DE"/>
        </w:rPr>
        <w:t xml:space="preserve"> (1841) wurde Georg Herwegh trotz Zensurverbots zu einem weit </w:t>
      </w:r>
      <w:proofErr w:type="gramStart"/>
      <w:r w:rsidRPr="00BA6E72">
        <w:rPr>
          <w:rFonts w:ascii="Times New Roman" w:hAnsi="Times New Roman" w:cs="Times New Roman"/>
          <w:color w:val="000000"/>
          <w:sz w:val="24"/>
          <w:szCs w:val="24"/>
          <w:lang w:val="de-DE"/>
        </w:rPr>
        <w:t>bekanntem</w:t>
      </w:r>
      <w:proofErr w:type="gramEnd"/>
      <w:r w:rsidRPr="00BA6E72">
        <w:rPr>
          <w:rFonts w:ascii="Times New Roman" w:hAnsi="Times New Roman" w:cs="Times New Roman"/>
          <w:color w:val="000000"/>
          <w:sz w:val="24"/>
          <w:szCs w:val="24"/>
          <w:lang w:val="de-DE"/>
        </w:rPr>
        <w:t xml:space="preserve"> Dichter.</w:t>
      </w:r>
      <w:r w:rsidRPr="00BA6E72">
        <w:rPr>
          <w:rFonts w:ascii="Times New Roman" w:hAnsi="Times New Roman" w:cs="Times New Roman"/>
          <w:color w:val="000000"/>
          <w:sz w:val="24"/>
          <w:szCs w:val="24"/>
          <w:lang w:val="de-DE"/>
        </w:rPr>
        <w:br/>
        <w:t>Der Gebrauch der Lyrik als politisches Instrument, wie sie z. B. von Herwegh, Freiligrath und Fallersleben eingesetzt wurde, fand jedoch nicht bei allen Schriftstellern Zustimmung und führte zu heftigen Diskussionen.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3" w:name="vmepik"/>
      <w:bookmarkEnd w:id="43"/>
      <w:r w:rsidRPr="00BA6E72">
        <w:rPr>
          <w:rFonts w:ascii="Times New Roman" w:hAnsi="Times New Roman" w:cs="Times New Roman"/>
          <w:color w:val="000000"/>
          <w:sz w:val="24"/>
          <w:szCs w:val="24"/>
          <w:lang w:val="de-DE"/>
        </w:rPr>
        <w:t>     4.2 Epik – am Bsp. Heines </w:t>
      </w:r>
      <w:r w:rsidRPr="00BA6E72">
        <w:rPr>
          <w:rFonts w:ascii="Times New Roman" w:hAnsi="Times New Roman" w:cs="Times New Roman"/>
          <w:i/>
          <w:iCs/>
          <w:color w:val="000000"/>
          <w:sz w:val="24"/>
          <w:szCs w:val="24"/>
          <w:lang w:val="de-DE"/>
        </w:rPr>
        <w:t>Deutschland. Ein Wintermärchen</w:t>
      </w:r>
      <w:r w:rsidRPr="00BA6E72">
        <w:rPr>
          <w:rFonts w:ascii="Times New Roman" w:hAnsi="Times New Roman" w:cs="Times New Roman"/>
          <w:color w:val="000000"/>
          <w:sz w:val="24"/>
          <w:szCs w:val="24"/>
          <w:lang w:val="de-DE"/>
        </w:rPr>
        <w:t> (1844)</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Versepos </w:t>
      </w:r>
      <w:r w:rsidRPr="00BA6E72">
        <w:rPr>
          <w:rFonts w:ascii="Times New Roman" w:hAnsi="Times New Roman" w:cs="Times New Roman"/>
          <w:b/>
          <w:bCs/>
          <w:i/>
          <w:iCs/>
          <w:color w:val="000000"/>
          <w:sz w:val="24"/>
          <w:szCs w:val="24"/>
          <w:lang w:val="de-DE"/>
        </w:rPr>
        <w:t>Deutschland. Ein Wintermärchen</w:t>
      </w:r>
      <w:r w:rsidRPr="00BA6E72">
        <w:rPr>
          <w:rFonts w:ascii="Times New Roman" w:hAnsi="Times New Roman" w:cs="Times New Roman"/>
          <w:color w:val="000000"/>
          <w:sz w:val="24"/>
          <w:szCs w:val="24"/>
          <w:lang w:val="de-DE"/>
        </w:rPr>
        <w:t> entstand nach Heines Deutschlandreise im Jahr 1843 von Paris nach Hamburg. In dem 27 Kapitel umfassenden versifizierten Reisebilden beschrieb und parodierte Heine die aktuellen gesellschaftlichen Verhältnisse in Deutschland, wie z. B. das Zoll-, Zensur- oder Militärwesen oder die Monarchie. Die Motive für die Reise sind Heimweh und Wiedersehen mit der Mutter.</w:t>
      </w:r>
      <w:r w:rsidRPr="00BA6E72">
        <w:rPr>
          <w:rFonts w:ascii="Times New Roman" w:hAnsi="Times New Roman" w:cs="Times New Roman"/>
          <w:color w:val="000000"/>
          <w:sz w:val="24"/>
          <w:szCs w:val="24"/>
          <w:lang w:val="de-DE"/>
        </w:rPr>
        <w:br/>
        <w:t>Im ersten Kapitel schildert das lyrische Ich seine Eindrücke, Gefühle und Gedanken beim Betreten Deutschlands nach langer Abwesenheit. Mit dem Entsagungslied wird Kritik am Alten und an der Kirche geübt. Im neuen Lied wird eine Vision vom zukünftigen Deutschland hergestellt. Den dichterischen Höhepunkt des Werkes bildet die Auseinandersetzung mit der Barbarossa-Sage in den Kapiteln 14 bis 17. In dem fiktiven Gespräch des lyrischen Ichs mit der Barbarossa-Gestalt findet eine Konfrontation des Barbarossas mit der aktuellen politischen Realität statt. Das Ergebnis des Gesprächs ist eine Absage an den volkstümlichen Barbarossa-Mythos.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4" w:name="vmdrama"/>
      <w:bookmarkEnd w:id="44"/>
      <w:r w:rsidRPr="00BA6E72">
        <w:rPr>
          <w:rFonts w:ascii="Times New Roman" w:hAnsi="Times New Roman" w:cs="Times New Roman"/>
          <w:color w:val="000000"/>
          <w:sz w:val="24"/>
          <w:szCs w:val="24"/>
          <w:lang w:val="de-DE"/>
        </w:rPr>
        <w:t>     4.3 Dramatik des Vormärz</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Karl Gutzkow schrieb in der Zeit des Vormärz eine Vielzahl von Tragödien, die aber kaum Nachwirkungen hinterließen und rasch auf den Spielplänen wieder verschwanden. Seine Lustspiele jedoch gehörten auf vielen Bühnen bis zum Ende des 19. Jahrhunderts zum festen Repertoire. Sein wohl bekanntestes Lustspiel, </w:t>
      </w:r>
      <w:r w:rsidRPr="00BA6E72">
        <w:rPr>
          <w:rFonts w:ascii="Times New Roman" w:hAnsi="Times New Roman" w:cs="Times New Roman"/>
          <w:b/>
          <w:bCs/>
          <w:i/>
          <w:iCs/>
          <w:color w:val="000000"/>
          <w:sz w:val="24"/>
          <w:szCs w:val="24"/>
          <w:lang w:val="de-DE"/>
        </w:rPr>
        <w:t>Das Urbild des Tartüffe</w:t>
      </w:r>
      <w:r w:rsidRPr="00BA6E72">
        <w:rPr>
          <w:rFonts w:ascii="Times New Roman" w:hAnsi="Times New Roman" w:cs="Times New Roman"/>
          <w:color w:val="000000"/>
          <w:sz w:val="24"/>
          <w:szCs w:val="24"/>
          <w:lang w:val="de-DE"/>
        </w:rPr>
        <w:t xml:space="preserve">, wurde 1844 in Oldenburg uraufgeführt und erschien 1847. Anhand der Intrigen, die zur Verschiebung der </w:t>
      </w:r>
      <w:r w:rsidRPr="00BA6E72">
        <w:rPr>
          <w:rFonts w:ascii="Times New Roman" w:hAnsi="Times New Roman" w:cs="Times New Roman"/>
          <w:color w:val="000000"/>
          <w:sz w:val="24"/>
          <w:szCs w:val="24"/>
          <w:lang w:val="de-DE"/>
        </w:rPr>
        <w:lastRenderedPageBreak/>
        <w:t>Uraufführung von Molieres </w:t>
      </w:r>
      <w:r w:rsidRPr="00BA6E72">
        <w:rPr>
          <w:rFonts w:ascii="Times New Roman" w:hAnsi="Times New Roman" w:cs="Times New Roman"/>
          <w:i/>
          <w:iCs/>
          <w:color w:val="000000"/>
          <w:sz w:val="24"/>
          <w:szCs w:val="24"/>
          <w:lang w:val="de-DE"/>
        </w:rPr>
        <w:t>Tartuffe</w:t>
      </w:r>
      <w:r w:rsidRPr="00BA6E72">
        <w:rPr>
          <w:rFonts w:ascii="Times New Roman" w:hAnsi="Times New Roman" w:cs="Times New Roman"/>
          <w:color w:val="000000"/>
          <w:sz w:val="24"/>
          <w:szCs w:val="24"/>
          <w:lang w:val="de-DE"/>
        </w:rPr>
        <w:t> führte, stelle er die Zensurmaßnahmen seiner Zeit satirisch dar.</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5" w:name="soziallit"/>
      <w:bookmarkEnd w:id="45"/>
      <w:r w:rsidRPr="00BA6E72">
        <w:rPr>
          <w:rFonts w:ascii="Times New Roman" w:hAnsi="Times New Roman" w:cs="Times New Roman"/>
          <w:color w:val="000000"/>
          <w:sz w:val="24"/>
          <w:szCs w:val="24"/>
          <w:lang w:val="de-DE"/>
        </w:rPr>
        <w:t>     4.4 Beginn der sozialistischen Literatur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der Revolution von 1848 war das Bürgertum die führende Kraft. Doch in dieser Zeit kam es auch zur Herausbildung der Arbeiterklasse als eigenständige politische Kraft. Die wichtigsten Theoretiker waren Karl Marx (1818-1883) und Friedrich Engels (1820-1895) mit ihren gemeinsamen Werken </w:t>
      </w:r>
      <w:r w:rsidRPr="00BA6E72">
        <w:rPr>
          <w:rFonts w:ascii="Times New Roman" w:hAnsi="Times New Roman" w:cs="Times New Roman"/>
          <w:i/>
          <w:iCs/>
          <w:color w:val="000000"/>
          <w:sz w:val="24"/>
          <w:szCs w:val="24"/>
          <w:lang w:val="de-DE"/>
        </w:rPr>
        <w:t>Die deutsche Ideologie</w:t>
      </w:r>
      <w:r w:rsidRPr="00BA6E72">
        <w:rPr>
          <w:rFonts w:ascii="Times New Roman" w:hAnsi="Times New Roman" w:cs="Times New Roman"/>
          <w:color w:val="000000"/>
          <w:sz w:val="24"/>
          <w:szCs w:val="24"/>
          <w:lang w:val="de-DE"/>
        </w:rPr>
        <w:t> (1845/46), </w:t>
      </w:r>
      <w:r w:rsidRPr="00BA6E72">
        <w:rPr>
          <w:rFonts w:ascii="Times New Roman" w:hAnsi="Times New Roman" w:cs="Times New Roman"/>
          <w:i/>
          <w:iCs/>
          <w:color w:val="000000"/>
          <w:sz w:val="24"/>
          <w:szCs w:val="24"/>
          <w:lang w:val="de-DE"/>
        </w:rPr>
        <w:t>Das Elend der Philosophie</w:t>
      </w:r>
      <w:r w:rsidRPr="00BA6E72">
        <w:rPr>
          <w:rFonts w:ascii="Times New Roman" w:hAnsi="Times New Roman" w:cs="Times New Roman"/>
          <w:color w:val="000000"/>
          <w:sz w:val="24"/>
          <w:szCs w:val="24"/>
          <w:lang w:val="de-DE"/>
        </w:rPr>
        <w:t> (1847) und </w:t>
      </w:r>
      <w:r w:rsidRPr="00BA6E72">
        <w:rPr>
          <w:rFonts w:ascii="Times New Roman" w:hAnsi="Times New Roman" w:cs="Times New Roman"/>
          <w:i/>
          <w:iCs/>
          <w:color w:val="000000"/>
          <w:sz w:val="24"/>
          <w:szCs w:val="24"/>
          <w:lang w:val="de-DE"/>
        </w:rPr>
        <w:t>Manifest der Kommunistischen Partei</w:t>
      </w:r>
      <w:r w:rsidRPr="00BA6E72">
        <w:rPr>
          <w:rFonts w:ascii="Times New Roman" w:hAnsi="Times New Roman" w:cs="Times New Roman"/>
          <w:color w:val="000000"/>
          <w:sz w:val="24"/>
          <w:szCs w:val="24"/>
          <w:lang w:val="de-DE"/>
        </w:rPr>
        <w:t>(1848), in denen sie die Theorie vom historischen Materialismus entwickelten.</w:t>
      </w:r>
      <w:r w:rsidRPr="00BA6E72">
        <w:rPr>
          <w:rFonts w:ascii="Times New Roman" w:hAnsi="Times New Roman" w:cs="Times New Roman"/>
          <w:color w:val="000000"/>
          <w:sz w:val="24"/>
          <w:szCs w:val="24"/>
          <w:lang w:val="de-DE"/>
        </w:rPr>
        <w:br/>
        <w:t>Formen der sozialkritischen Literatur waren Arbeiter- und Industrieromane, Reportagen, Skizzen und Berichte.</w:t>
      </w:r>
    </w:p>
    <w:p w:rsidR="005A63CB" w:rsidRPr="00BA6E72" w:rsidRDefault="005A63CB" w:rsidP="005A63CB">
      <w:pPr>
        <w:pStyle w:val="2"/>
        <w:pBdr>
          <w:bottom w:val="single" w:sz="6" w:space="2" w:color="99CC66"/>
        </w:pBdr>
        <w:shd w:val="clear" w:color="auto" w:fill="F4FFDE"/>
        <w:rPr>
          <w:color w:val="000000"/>
          <w:sz w:val="24"/>
          <w:szCs w:val="24"/>
        </w:rPr>
      </w:pPr>
      <w:bookmarkStart w:id="46" w:name="vmvertreter"/>
      <w:bookmarkEnd w:id="46"/>
      <w:r w:rsidRPr="00BA6E72">
        <w:rPr>
          <w:color w:val="000000"/>
          <w:sz w:val="24"/>
          <w:szCs w:val="24"/>
        </w:rPr>
        <w:t>5. Vertreter des Vormärz</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48" w:history="1">
        <w:r w:rsidR="005A63CB" w:rsidRPr="00BA6E72">
          <w:rPr>
            <w:rStyle w:val="a6"/>
            <w:rFonts w:ascii="Times New Roman" w:hAnsi="Times New Roman" w:cs="Times New Roman"/>
            <w:b/>
            <w:bCs/>
            <w:color w:val="008000"/>
            <w:sz w:val="24"/>
            <w:szCs w:val="24"/>
          </w:rPr>
          <w:t>Ferdinand Freiligrath</w:t>
        </w:r>
      </w:hyperlink>
      <w:r w:rsidR="005A63CB" w:rsidRPr="00BA6E72">
        <w:rPr>
          <w:rFonts w:ascii="Times New Roman" w:hAnsi="Times New Roman" w:cs="Times New Roman"/>
          <w:color w:val="000000"/>
          <w:sz w:val="24"/>
          <w:szCs w:val="24"/>
        </w:rPr>
        <w:t> (1810-1876)</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349" w:history="1">
        <w:r w:rsidR="005A63CB" w:rsidRPr="00BA6E72">
          <w:rPr>
            <w:rStyle w:val="a6"/>
            <w:rFonts w:ascii="Times New Roman" w:hAnsi="Times New Roman" w:cs="Times New Roman"/>
            <w:b/>
            <w:bCs/>
            <w:color w:val="008000"/>
            <w:sz w:val="24"/>
            <w:szCs w:val="24"/>
            <w:lang w:val="de-DE"/>
          </w:rPr>
          <w:t>August Heinrich Hoffmann von Fallersleben</w:t>
        </w:r>
      </w:hyperlink>
      <w:r w:rsidR="005A63CB" w:rsidRPr="00BA6E72">
        <w:rPr>
          <w:rFonts w:ascii="Times New Roman" w:hAnsi="Times New Roman" w:cs="Times New Roman"/>
          <w:color w:val="000000"/>
          <w:sz w:val="24"/>
          <w:szCs w:val="24"/>
          <w:lang w:val="de-DE"/>
        </w:rPr>
        <w:t> (1798-1874)</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0" w:history="1">
        <w:r w:rsidR="005A63CB" w:rsidRPr="00BA6E72">
          <w:rPr>
            <w:rStyle w:val="a6"/>
            <w:rFonts w:ascii="Times New Roman" w:hAnsi="Times New Roman" w:cs="Times New Roman"/>
            <w:b/>
            <w:bCs/>
            <w:color w:val="008000"/>
            <w:sz w:val="24"/>
            <w:szCs w:val="24"/>
          </w:rPr>
          <w:t>Heinrich Heine</w:t>
        </w:r>
      </w:hyperlink>
      <w:r w:rsidR="005A63CB" w:rsidRPr="00BA6E72">
        <w:rPr>
          <w:rFonts w:ascii="Times New Roman" w:hAnsi="Times New Roman" w:cs="Times New Roman"/>
          <w:color w:val="000000"/>
          <w:sz w:val="24"/>
          <w:szCs w:val="24"/>
        </w:rPr>
        <w:t> (1797-1856)</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1" w:history="1">
        <w:r w:rsidR="005A63CB" w:rsidRPr="00BA6E72">
          <w:rPr>
            <w:rStyle w:val="a6"/>
            <w:rFonts w:ascii="Times New Roman" w:hAnsi="Times New Roman" w:cs="Times New Roman"/>
            <w:b/>
            <w:bCs/>
            <w:color w:val="008000"/>
            <w:sz w:val="24"/>
            <w:szCs w:val="24"/>
          </w:rPr>
          <w:t>Georg Herwegh</w:t>
        </w:r>
      </w:hyperlink>
      <w:r w:rsidR="005A63CB" w:rsidRPr="00BA6E72">
        <w:rPr>
          <w:rFonts w:ascii="Times New Roman" w:hAnsi="Times New Roman" w:cs="Times New Roman"/>
          <w:color w:val="000000"/>
          <w:sz w:val="24"/>
          <w:szCs w:val="24"/>
        </w:rPr>
        <w:t> (1817-1875)</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2" w:history="1">
        <w:r w:rsidR="005A63CB" w:rsidRPr="00BA6E72">
          <w:rPr>
            <w:rStyle w:val="a6"/>
            <w:rFonts w:ascii="Times New Roman" w:hAnsi="Times New Roman" w:cs="Times New Roman"/>
            <w:b/>
            <w:bCs/>
            <w:color w:val="008000"/>
            <w:sz w:val="24"/>
            <w:szCs w:val="24"/>
          </w:rPr>
          <w:t>Georg Weerth</w:t>
        </w:r>
      </w:hyperlink>
      <w:r w:rsidR="005A63CB" w:rsidRPr="00BA6E72">
        <w:rPr>
          <w:rFonts w:ascii="Times New Roman" w:hAnsi="Times New Roman" w:cs="Times New Roman"/>
          <w:color w:val="000000"/>
          <w:sz w:val="24"/>
          <w:szCs w:val="24"/>
        </w:rPr>
        <w:t> (1822-1856)</w:t>
      </w:r>
    </w:p>
    <w:p w:rsidR="005A63CB" w:rsidRPr="00BA6E72" w:rsidRDefault="00A61FD1" w:rsidP="005A63CB">
      <w:pPr>
        <w:numPr>
          <w:ilvl w:val="0"/>
          <w:numId w:val="6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3" w:history="1">
        <w:r w:rsidR="005A63CB" w:rsidRPr="00BA6E72">
          <w:rPr>
            <w:rStyle w:val="a6"/>
            <w:rFonts w:ascii="Times New Roman" w:hAnsi="Times New Roman" w:cs="Times New Roman"/>
            <w:b/>
            <w:bCs/>
            <w:color w:val="008000"/>
            <w:sz w:val="24"/>
            <w:szCs w:val="24"/>
          </w:rPr>
          <w:t>Ernst Willkomm</w:t>
        </w:r>
      </w:hyperlink>
      <w:r w:rsidR="005A63CB" w:rsidRPr="00BA6E72">
        <w:rPr>
          <w:rFonts w:ascii="Times New Roman" w:hAnsi="Times New Roman" w:cs="Times New Roman"/>
          <w:color w:val="000000"/>
          <w:sz w:val="24"/>
          <w:szCs w:val="24"/>
        </w:rPr>
        <w:t> (1810-1886)</w:t>
      </w:r>
    </w:p>
    <w:p w:rsidR="005A63CB" w:rsidRPr="00BA6E72" w:rsidRDefault="005A63CB" w:rsidP="005A63CB">
      <w:pPr>
        <w:pStyle w:val="2"/>
        <w:pBdr>
          <w:bottom w:val="single" w:sz="6" w:space="2" w:color="99CC66"/>
        </w:pBdr>
        <w:shd w:val="clear" w:color="auto" w:fill="F4FFDE"/>
        <w:rPr>
          <w:color w:val="000000"/>
          <w:sz w:val="24"/>
          <w:szCs w:val="24"/>
        </w:rPr>
      </w:pPr>
      <w:bookmarkStart w:id="47" w:name="vmwerke"/>
      <w:bookmarkEnd w:id="47"/>
      <w:r w:rsidRPr="00BA6E72">
        <w:rPr>
          <w:color w:val="000000"/>
          <w:sz w:val="24"/>
          <w:szCs w:val="24"/>
        </w:rPr>
        <w:t>6. Werke des Vormärz</w:t>
      </w:r>
    </w:p>
    <w:p w:rsidR="005A63CB" w:rsidRPr="00BA6E72" w:rsidRDefault="005A63CB"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Unpolitische Lieder (1840/41) - Fallersleben</w:t>
      </w:r>
    </w:p>
    <w:p w:rsidR="005A63CB" w:rsidRPr="00BA6E72" w:rsidRDefault="00A61FD1"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4" w:history="1">
        <w:r w:rsidR="005A63CB" w:rsidRPr="00BA6E72">
          <w:rPr>
            <w:rStyle w:val="a6"/>
            <w:rFonts w:ascii="Times New Roman" w:hAnsi="Times New Roman" w:cs="Times New Roman"/>
            <w:b/>
            <w:bCs/>
            <w:color w:val="008000"/>
            <w:sz w:val="24"/>
            <w:szCs w:val="24"/>
          </w:rPr>
          <w:t>Das Lied der Deutschen</w:t>
        </w:r>
      </w:hyperlink>
      <w:r w:rsidR="005A63CB" w:rsidRPr="00BA6E72">
        <w:rPr>
          <w:rFonts w:ascii="Times New Roman" w:hAnsi="Times New Roman" w:cs="Times New Roman"/>
          <w:color w:val="000000"/>
          <w:sz w:val="24"/>
          <w:szCs w:val="24"/>
        </w:rPr>
        <w:t> (1841) - Fallersleben</w:t>
      </w:r>
    </w:p>
    <w:p w:rsidR="005A63CB" w:rsidRPr="00BA6E72" w:rsidRDefault="005A63CB"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Gedichte eines Lebendigen (1841) - Herwegh</w:t>
      </w:r>
    </w:p>
    <w:p w:rsidR="005A63CB" w:rsidRPr="00BA6E72" w:rsidRDefault="00A61FD1"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5" w:history="1">
        <w:r w:rsidR="005A63CB" w:rsidRPr="00BA6E72">
          <w:rPr>
            <w:rStyle w:val="a6"/>
            <w:rFonts w:ascii="Times New Roman" w:hAnsi="Times New Roman" w:cs="Times New Roman"/>
            <w:b/>
            <w:bCs/>
            <w:color w:val="008000"/>
            <w:sz w:val="24"/>
            <w:szCs w:val="24"/>
          </w:rPr>
          <w:t>Aufruf</w:t>
        </w:r>
      </w:hyperlink>
      <w:r w:rsidR="005A63CB" w:rsidRPr="00BA6E72">
        <w:rPr>
          <w:rFonts w:ascii="Times New Roman" w:hAnsi="Times New Roman" w:cs="Times New Roman"/>
          <w:color w:val="000000"/>
          <w:sz w:val="24"/>
          <w:szCs w:val="24"/>
        </w:rPr>
        <w:t> (1841) - Herwegh</w:t>
      </w:r>
    </w:p>
    <w:p w:rsidR="005A63CB" w:rsidRPr="00BA6E72" w:rsidRDefault="00A61FD1"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6" w:history="1">
        <w:r w:rsidR="005A63CB" w:rsidRPr="00BA6E72">
          <w:rPr>
            <w:rStyle w:val="a6"/>
            <w:rFonts w:ascii="Times New Roman" w:hAnsi="Times New Roman" w:cs="Times New Roman"/>
            <w:b/>
            <w:bCs/>
            <w:color w:val="008000"/>
            <w:sz w:val="24"/>
            <w:szCs w:val="24"/>
          </w:rPr>
          <w:t>Die schlesischen Weber</w:t>
        </w:r>
      </w:hyperlink>
      <w:r w:rsidR="005A63CB" w:rsidRPr="00BA6E72">
        <w:rPr>
          <w:rFonts w:ascii="Times New Roman" w:hAnsi="Times New Roman" w:cs="Times New Roman"/>
          <w:color w:val="000000"/>
          <w:sz w:val="24"/>
          <w:szCs w:val="24"/>
        </w:rPr>
        <w:t> (1844) - Heine</w:t>
      </w:r>
    </w:p>
    <w:p w:rsidR="005A63CB" w:rsidRPr="00BA6E72" w:rsidRDefault="005A63CB"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Deutschland. Ein Wintermärchen (1844) - Heine</w:t>
      </w:r>
    </w:p>
    <w:p w:rsidR="005A63CB" w:rsidRPr="00BA6E72" w:rsidRDefault="005A63CB"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Humoristische Skizzen aus dem deutschen Handelsleben (1847/48) - Weerth</w:t>
      </w:r>
    </w:p>
    <w:p w:rsidR="005A63CB" w:rsidRPr="00BA6E72" w:rsidRDefault="005A63CB"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Romanzero (1851) - Heine</w:t>
      </w:r>
    </w:p>
    <w:p w:rsidR="005A63CB" w:rsidRPr="00BA6E72" w:rsidRDefault="00A61FD1" w:rsidP="005A63CB">
      <w:pPr>
        <w:numPr>
          <w:ilvl w:val="0"/>
          <w:numId w:val="67"/>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hyperlink r:id="rId357" w:history="1">
        <w:r w:rsidR="005A63CB" w:rsidRPr="00BA6E72">
          <w:rPr>
            <w:rStyle w:val="a6"/>
            <w:rFonts w:ascii="Times New Roman" w:hAnsi="Times New Roman" w:cs="Times New Roman"/>
            <w:b/>
            <w:bCs/>
            <w:color w:val="008000"/>
            <w:sz w:val="24"/>
            <w:szCs w:val="24"/>
            <w:lang w:val="de-DE"/>
          </w:rPr>
          <w:t>Bundeslied für den Allgemeinen Deutschen Arbeiterverein</w:t>
        </w:r>
      </w:hyperlink>
      <w:r w:rsidR="005A63CB" w:rsidRPr="00BA6E72">
        <w:rPr>
          <w:rFonts w:ascii="Times New Roman" w:hAnsi="Times New Roman" w:cs="Times New Roman"/>
          <w:color w:val="000000"/>
          <w:sz w:val="24"/>
          <w:szCs w:val="24"/>
          <w:lang w:val="de-DE"/>
        </w:rPr>
        <w:t> (1863) - Herwegh</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7. Literarische Formen</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politische Lyrik</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Reisebericht/ Reisebild</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Skizze</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Zeit- und Gesellschaftsroman</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Geschichtsdrama</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soziales Drama</w:t>
      </w:r>
    </w:p>
    <w:p w:rsidR="005A63CB" w:rsidRPr="00BA6E72" w:rsidRDefault="005A63CB" w:rsidP="005A63CB">
      <w:pPr>
        <w:numPr>
          <w:ilvl w:val="0"/>
          <w:numId w:val="6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Novelle</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REALISMUS</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93" name="Рисунок 93" descr="Real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ealismus"/>
                    <pic:cNvPicPr>
                      <a:picLocks noChangeAspect="1" noChangeArrowheads="1"/>
                    </pic:cNvPicPr>
                  </pic:nvPicPr>
                  <pic:blipFill>
                    <a:blip r:embed="rId358"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1848 - 1890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6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59"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6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0"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6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1" w:anchor="philosophie" w:history="1">
        <w:r w:rsidR="005A63CB" w:rsidRPr="00BA6E72">
          <w:rPr>
            <w:rStyle w:val="a6"/>
            <w:rFonts w:ascii="Times New Roman" w:hAnsi="Times New Roman" w:cs="Times New Roman"/>
            <w:b/>
            <w:bCs/>
            <w:color w:val="008000"/>
            <w:sz w:val="24"/>
            <w:szCs w:val="24"/>
          </w:rPr>
          <w:t>III. Philosophischer Hintergrund</w:t>
        </w:r>
      </w:hyperlink>
    </w:p>
    <w:p w:rsidR="005A63CB" w:rsidRPr="00BA6E72" w:rsidRDefault="00A61FD1" w:rsidP="005A63CB">
      <w:pPr>
        <w:numPr>
          <w:ilvl w:val="0"/>
          <w:numId w:val="6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2" w:anchor="dichtung" w:history="1">
        <w:r w:rsidR="005A63CB" w:rsidRPr="00BA6E72">
          <w:rPr>
            <w:rStyle w:val="a6"/>
            <w:rFonts w:ascii="Times New Roman" w:hAnsi="Times New Roman" w:cs="Times New Roman"/>
            <w:b/>
            <w:bCs/>
            <w:color w:val="008000"/>
            <w:sz w:val="24"/>
            <w:szCs w:val="24"/>
          </w:rPr>
          <w:t>1. Literatur des Realismus</w:t>
        </w:r>
      </w:hyperlink>
    </w:p>
    <w:p w:rsidR="005A63CB" w:rsidRPr="00BA6E72" w:rsidRDefault="00A61FD1" w:rsidP="005A63CB">
      <w:pPr>
        <w:numPr>
          <w:ilvl w:val="0"/>
          <w:numId w:val="7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63" w:anchor="merkmale" w:history="1">
        <w:r w:rsidR="005A63CB" w:rsidRPr="00BA6E72">
          <w:rPr>
            <w:rStyle w:val="a6"/>
            <w:rFonts w:ascii="Times New Roman" w:hAnsi="Times New Roman" w:cs="Times New Roman"/>
            <w:b/>
            <w:bCs/>
            <w:color w:val="008000"/>
            <w:sz w:val="24"/>
            <w:szCs w:val="24"/>
          </w:rPr>
          <w:t>1.1 Merkmale realistischer Literatur</w:t>
        </w:r>
      </w:hyperlink>
    </w:p>
    <w:p w:rsidR="005A63CB" w:rsidRPr="00BA6E72" w:rsidRDefault="00A61FD1" w:rsidP="005A63CB">
      <w:pPr>
        <w:numPr>
          <w:ilvl w:val="0"/>
          <w:numId w:val="7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64" w:anchor="lyrik" w:history="1">
        <w:r w:rsidR="005A63CB" w:rsidRPr="00BA6E72">
          <w:rPr>
            <w:rStyle w:val="a6"/>
            <w:rFonts w:ascii="Times New Roman" w:hAnsi="Times New Roman" w:cs="Times New Roman"/>
            <w:b/>
            <w:bCs/>
            <w:color w:val="008000"/>
            <w:sz w:val="24"/>
            <w:szCs w:val="24"/>
          </w:rPr>
          <w:t>1.2 Lyrik im Realismus</w:t>
        </w:r>
      </w:hyperlink>
    </w:p>
    <w:p w:rsidR="005A63CB" w:rsidRPr="00BA6E72" w:rsidRDefault="00A61FD1" w:rsidP="005A63CB">
      <w:pPr>
        <w:numPr>
          <w:ilvl w:val="0"/>
          <w:numId w:val="7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65" w:anchor="epik" w:history="1">
        <w:r w:rsidR="005A63CB" w:rsidRPr="00BA6E72">
          <w:rPr>
            <w:rStyle w:val="a6"/>
            <w:rFonts w:ascii="Times New Roman" w:hAnsi="Times New Roman" w:cs="Times New Roman"/>
            <w:b/>
            <w:bCs/>
            <w:color w:val="008000"/>
            <w:sz w:val="24"/>
            <w:szCs w:val="24"/>
          </w:rPr>
          <w:t>1.3 Epik im Realismus</w:t>
        </w:r>
      </w:hyperlink>
    </w:p>
    <w:p w:rsidR="005A63CB" w:rsidRPr="00BA6E72" w:rsidRDefault="00A61FD1" w:rsidP="005A63CB">
      <w:pPr>
        <w:numPr>
          <w:ilvl w:val="0"/>
          <w:numId w:val="7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66" w:anchor="drama" w:history="1">
        <w:r w:rsidR="005A63CB" w:rsidRPr="00BA6E72">
          <w:rPr>
            <w:rStyle w:val="a6"/>
            <w:rFonts w:ascii="Times New Roman" w:hAnsi="Times New Roman" w:cs="Times New Roman"/>
            <w:b/>
            <w:bCs/>
            <w:color w:val="008000"/>
            <w:sz w:val="24"/>
            <w:szCs w:val="24"/>
          </w:rPr>
          <w:t>1.4 Realistisches Drama</w:t>
        </w:r>
      </w:hyperlink>
    </w:p>
    <w:p w:rsidR="005A63CB" w:rsidRPr="00BA6E72" w:rsidRDefault="00A61FD1" w:rsidP="005A63CB">
      <w:pPr>
        <w:numPr>
          <w:ilvl w:val="0"/>
          <w:numId w:val="7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7"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7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8"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7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69"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7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70"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7"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95" name="Рисунок 9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371"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372"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Realismus ist abgeleitet von lat. </w:t>
      </w:r>
      <w:r w:rsidRPr="00BA6E72">
        <w:rPr>
          <w:rFonts w:ascii="Times New Roman" w:hAnsi="Times New Roman" w:cs="Times New Roman"/>
          <w:i/>
          <w:iCs/>
          <w:color w:val="000000"/>
          <w:sz w:val="24"/>
          <w:szCs w:val="24"/>
          <w:lang w:val="de-DE"/>
        </w:rPr>
        <w:t>res</w:t>
      </w:r>
      <w:r w:rsidRPr="00BA6E72">
        <w:rPr>
          <w:rFonts w:ascii="Times New Roman" w:hAnsi="Times New Roman" w:cs="Times New Roman"/>
          <w:color w:val="000000"/>
          <w:sz w:val="24"/>
          <w:szCs w:val="24"/>
          <w:lang w:val="de-DE"/>
        </w:rPr>
        <w:t> – Ding, Sache, Wirklichkeit. Der Realismusbegriff ist äußerst vielschichtig und mehrdeutig. So tritt er in der Literatur z. B. als Stilmerkmal, in Form eines kritischen Realismus und sozialistischen Realismus, oder als Bezeichnung für eine Literaturperiode, als poetischer Realismus, auf. Der Begriff des poetischen Realismus wurde von Otto Ludwig 1871 auf den deutschen Realismus der 2. Hälfte des 19. Jahrhunderts angewandt.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Im März des Jahres 1848 fand in Wien, Berlin und anderen Staaten des Deutschen Bundes die sogenannte Märzrevolution statt. 1861 wurde Wilhelm I. König von Preußen, 1862 Otto von Bismarck preußischer Ministerpräsident. Am 18. Januar 1871 kam es in Versailles zur </w:t>
      </w:r>
      <w:r w:rsidRPr="00BA6E72">
        <w:rPr>
          <w:rFonts w:ascii="Times New Roman" w:hAnsi="Times New Roman" w:cs="Times New Roman"/>
          <w:color w:val="000000"/>
          <w:sz w:val="24"/>
          <w:szCs w:val="24"/>
          <w:lang w:val="de-DE"/>
        </w:rPr>
        <w:lastRenderedPageBreak/>
        <w:t>Reichsproklamation. Der preußische König wurde zum deutschen Kaiser, Bismarck zum Reichskanzler.</w:t>
      </w:r>
      <w:r w:rsidRPr="00BA6E72">
        <w:rPr>
          <w:rFonts w:ascii="Times New Roman" w:hAnsi="Times New Roman" w:cs="Times New Roman"/>
          <w:color w:val="000000"/>
          <w:sz w:val="24"/>
          <w:szCs w:val="24"/>
          <w:lang w:val="de-DE"/>
        </w:rPr>
        <w:br/>
        <w:t>Die Innenpolitik des Deutschen Reichs wurde vor allem durch die sogenannte "Zuckerbrot- und Peitschenpolitik" Bismarcks bestimmt. Mit der "Zuckerbrotpolitik" meint man die Schaffung der Sozialgesetze, um die durch Industrialisierung und Wirtschaftskrise verschärften sozialen Gegensätze zu bekämpfen. Die "Peitschenpolitik" bezeichnet vor allem Bismarcks Streit mit den liberalen Parteien und den Sozialdemokraten.</w:t>
      </w:r>
      <w:r w:rsidRPr="00BA6E72">
        <w:rPr>
          <w:rFonts w:ascii="Times New Roman" w:hAnsi="Times New Roman" w:cs="Times New Roman"/>
          <w:color w:val="000000"/>
          <w:sz w:val="24"/>
          <w:szCs w:val="24"/>
          <w:lang w:val="de-DE"/>
        </w:rPr>
        <w:br/>
        <w:t>Bismarck strebte nach der Reichsgründung eine friedliche Außenpolitik mit der Isolation Frankreichs an. Mit Bismarcks Rücktritt 1890 setze in der deutschen Außenpolitik unter Wilhelm II. ein Kurswechsel zu Aufrüstung und Kolonialpolitik ein.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III. Philosophischer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Philosophie der 2. Hälfte des 19. Jahrhunderts war stark geprägt vom Positivismus und dem historischen Materialismus. Positivisten vertraten die Meinung, dass Erkenntnis nur aus empirischer Beobachtung der Natur und aus Erfahrung abgeleitet werden könne. Die Hauptvertreter dieser Richtung waren Auguste Comte (1798-1857) und Hippolyte Taine (1828-1893). 1848 wurde das </w:t>
      </w:r>
      <w:r w:rsidRPr="00BA6E72">
        <w:rPr>
          <w:rFonts w:ascii="Times New Roman" w:hAnsi="Times New Roman" w:cs="Times New Roman"/>
          <w:i/>
          <w:iCs/>
          <w:color w:val="000000"/>
          <w:sz w:val="24"/>
          <w:szCs w:val="24"/>
          <w:lang w:val="de-DE"/>
        </w:rPr>
        <w:t>Kommunistische Manifest</w:t>
      </w:r>
      <w:r w:rsidRPr="00BA6E72">
        <w:rPr>
          <w:rFonts w:ascii="Times New Roman" w:hAnsi="Times New Roman" w:cs="Times New Roman"/>
          <w:color w:val="000000"/>
          <w:sz w:val="24"/>
          <w:szCs w:val="24"/>
          <w:lang w:val="de-DE"/>
        </w:rPr>
        <w:t> von Marx und Engels veröffentlicht. Der historische Materialismus, z. B. von Karl Marx (1818-1883) oder Ludwig Feuerbach (1804-1872) vertreten, betrachtet die gesellschaftliche Entwicklung des Menschen materialistisch. Wichtig ist dabei, dass das Sein über das Bewusstsein dominiert.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des Realismus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Diskussionen über Inhalte und Formen von Literatur fanden hauptsächlich in literarischen Zirkeln, wie z. B. in dem 1827 gegründeten "Tunnel über der Spree" in Berlin, statt als in einer breiten Öffentlichkeit.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48" w:name="merkmale"/>
      <w:bookmarkEnd w:id="48"/>
      <w:r w:rsidRPr="00BA6E72">
        <w:rPr>
          <w:rFonts w:ascii="Times New Roman" w:hAnsi="Times New Roman" w:cs="Times New Roman"/>
          <w:color w:val="000000"/>
          <w:sz w:val="24"/>
          <w:szCs w:val="24"/>
          <w:lang w:val="de-DE"/>
        </w:rPr>
        <w:t>     1.1 Merkmale realistischer Literatur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Realistische Literatur durfte nicht bloß eine Wiedergabe der Wirklichkeit sein, sondern musste mit literarischen Mitteln die Realität verarbeiten. Die Dichter des Realismus kombinierten dabei eine genaue Realitätsbeschreibung mit einer subjektiven Erzählhandlung. Häufig wurde die Wirklichkeit mit Humor und Ironie verklärt. Ein weiteres Merkmal ist die formale, inhaltliche und stoffliche Einfachheit in oft breiter Ausgestaltung. Auf drastische Stilmittel wurde weitestgehend verzichtet. Durch eine harmonische Verbindung der inneren und äußeren Räumlichkeiten in vielen Werken und durch die breite Ausgestaltung </w:t>
      </w:r>
      <w:proofErr w:type="gramStart"/>
      <w:r w:rsidRPr="00BA6E72">
        <w:rPr>
          <w:rFonts w:ascii="Times New Roman" w:hAnsi="Times New Roman" w:cs="Times New Roman"/>
          <w:color w:val="000000"/>
          <w:sz w:val="24"/>
          <w:szCs w:val="24"/>
          <w:lang w:val="de-DE"/>
        </w:rPr>
        <w:t>wurde</w:t>
      </w:r>
      <w:proofErr w:type="gramEnd"/>
      <w:r w:rsidRPr="00BA6E72">
        <w:rPr>
          <w:rFonts w:ascii="Times New Roman" w:hAnsi="Times New Roman" w:cs="Times New Roman"/>
          <w:color w:val="000000"/>
          <w:sz w:val="24"/>
          <w:szCs w:val="24"/>
          <w:lang w:val="de-DE"/>
        </w:rPr>
        <w:t xml:space="preserve"> beim Leser der Eindruck der Realität und die unmittelbare Anteilnahme daran erweckt.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Lyrik im Realismus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Nach 1848 setzte im </w:t>
      </w:r>
      <w:r w:rsidRPr="00BA6E72">
        <w:rPr>
          <w:rFonts w:ascii="Times New Roman" w:hAnsi="Times New Roman" w:cs="Times New Roman"/>
          <w:i/>
          <w:iCs/>
          <w:color w:val="000000"/>
          <w:sz w:val="24"/>
          <w:szCs w:val="24"/>
          <w:lang w:val="de-DE"/>
        </w:rPr>
        <w:t>Grenzboten</w:t>
      </w:r>
      <w:r w:rsidRPr="00BA6E72">
        <w:rPr>
          <w:rFonts w:ascii="Times New Roman" w:hAnsi="Times New Roman" w:cs="Times New Roman"/>
          <w:color w:val="000000"/>
          <w:sz w:val="24"/>
          <w:szCs w:val="24"/>
          <w:lang w:val="de-DE"/>
        </w:rPr>
        <w:t> eine heftige Kritik an der Metaphernüberladenheit der Restaurationslyrik, wie sie z. B. teilweise in den Gedichten Droste-Hülshoffs zu finden ist, ein, um der Entfernung der Lyriksprache von der Alltagssprache entgegenzuwirken. Dies zeigt sich z.B. in Hebbels Gedichten </w:t>
      </w:r>
      <w:hyperlink r:id="rId373" w:history="1">
        <w:r w:rsidRPr="00BA6E72">
          <w:rPr>
            <w:rStyle w:val="a6"/>
            <w:rFonts w:ascii="Times New Roman" w:hAnsi="Times New Roman" w:cs="Times New Roman"/>
            <w:b/>
            <w:bCs/>
            <w:i/>
            <w:iCs/>
            <w:color w:val="008000"/>
            <w:sz w:val="24"/>
            <w:szCs w:val="24"/>
            <w:lang w:val="de-DE"/>
          </w:rPr>
          <w:t>Ich und Du</w:t>
        </w:r>
      </w:hyperlink>
      <w:r w:rsidRPr="00BA6E72">
        <w:rPr>
          <w:rFonts w:ascii="Times New Roman" w:hAnsi="Times New Roman" w:cs="Times New Roman"/>
          <w:color w:val="000000"/>
          <w:sz w:val="24"/>
          <w:szCs w:val="24"/>
          <w:lang w:val="de-DE"/>
        </w:rPr>
        <w:t> (1843), </w:t>
      </w:r>
      <w:hyperlink r:id="rId374" w:history="1">
        <w:r w:rsidRPr="00BA6E72">
          <w:rPr>
            <w:rStyle w:val="a6"/>
            <w:rFonts w:ascii="Times New Roman" w:hAnsi="Times New Roman" w:cs="Times New Roman"/>
            <w:b/>
            <w:bCs/>
            <w:i/>
            <w:iCs/>
            <w:color w:val="008000"/>
            <w:sz w:val="24"/>
            <w:szCs w:val="24"/>
            <w:lang w:val="de-DE"/>
          </w:rPr>
          <w:t>Ein Bild aus Reichenau</w:t>
        </w:r>
      </w:hyperlink>
      <w:r w:rsidRPr="00BA6E72">
        <w:rPr>
          <w:rFonts w:ascii="Times New Roman" w:hAnsi="Times New Roman" w:cs="Times New Roman"/>
          <w:color w:val="000000"/>
          <w:sz w:val="24"/>
          <w:szCs w:val="24"/>
          <w:lang w:val="de-DE"/>
        </w:rPr>
        <w:t> (1848), </w:t>
      </w:r>
      <w:hyperlink r:id="rId375" w:history="1">
        <w:r w:rsidRPr="00BA6E72">
          <w:rPr>
            <w:rStyle w:val="a6"/>
            <w:rFonts w:ascii="Times New Roman" w:hAnsi="Times New Roman" w:cs="Times New Roman"/>
            <w:b/>
            <w:bCs/>
            <w:i/>
            <w:iCs/>
            <w:color w:val="008000"/>
            <w:sz w:val="24"/>
            <w:szCs w:val="24"/>
            <w:lang w:val="de-DE"/>
          </w:rPr>
          <w:t>Herbstbild</w:t>
        </w:r>
      </w:hyperlink>
      <w:r w:rsidRPr="00BA6E72">
        <w:rPr>
          <w:rFonts w:ascii="Times New Roman" w:hAnsi="Times New Roman" w:cs="Times New Roman"/>
          <w:color w:val="000000"/>
          <w:sz w:val="24"/>
          <w:szCs w:val="24"/>
          <w:lang w:val="de-DE"/>
        </w:rPr>
        <w:t> (1852) und </w:t>
      </w:r>
      <w:hyperlink r:id="rId376" w:history="1">
        <w:r w:rsidRPr="00BA6E72">
          <w:rPr>
            <w:rStyle w:val="a6"/>
            <w:rFonts w:ascii="Times New Roman" w:hAnsi="Times New Roman" w:cs="Times New Roman"/>
            <w:b/>
            <w:bCs/>
            <w:i/>
            <w:iCs/>
            <w:color w:val="008000"/>
            <w:sz w:val="24"/>
            <w:szCs w:val="24"/>
            <w:lang w:val="de-DE"/>
          </w:rPr>
          <w:t>Liebesprobe</w:t>
        </w:r>
      </w:hyperlink>
      <w:r w:rsidRPr="00BA6E72">
        <w:rPr>
          <w:rFonts w:ascii="Times New Roman" w:hAnsi="Times New Roman" w:cs="Times New Roman"/>
          <w:color w:val="000000"/>
          <w:sz w:val="24"/>
          <w:szCs w:val="24"/>
          <w:lang w:val="de-DE"/>
        </w:rPr>
        <w:t> (1854).</w:t>
      </w:r>
      <w:r w:rsidRPr="00BA6E72">
        <w:rPr>
          <w:rFonts w:ascii="Times New Roman" w:hAnsi="Times New Roman" w:cs="Times New Roman"/>
          <w:color w:val="000000"/>
          <w:sz w:val="24"/>
          <w:szCs w:val="24"/>
          <w:lang w:val="de-DE"/>
        </w:rPr>
        <w:br/>
        <w:t xml:space="preserve">Die Lyriker im Realismus wollten in ihren Gedichten nicht etwas Realistisches darstellen, sondern eine poetische Welt zur Realität schaffen. Bedeutende deutschsprachige Lyriker im Realismus waren Storm, Fontane, Meyer, Keller und Ferdinand von Saar. Die lyrischen Werke </w:t>
      </w:r>
      <w:r w:rsidRPr="00BA6E72">
        <w:rPr>
          <w:rFonts w:ascii="Times New Roman" w:hAnsi="Times New Roman" w:cs="Times New Roman"/>
          <w:color w:val="000000"/>
          <w:sz w:val="24"/>
          <w:szCs w:val="24"/>
          <w:lang w:val="de-DE"/>
        </w:rPr>
        <w:lastRenderedPageBreak/>
        <w:t>dieser Autoren treten heute oft in den Schatten ihrer epischen Werke oder geraten fast in Vergessenheit.</w:t>
      </w:r>
      <w:r w:rsidRPr="00BA6E72">
        <w:rPr>
          <w:rFonts w:ascii="Times New Roman" w:hAnsi="Times New Roman" w:cs="Times New Roman"/>
          <w:color w:val="000000"/>
          <w:sz w:val="24"/>
          <w:szCs w:val="24"/>
          <w:lang w:val="de-DE"/>
        </w:rPr>
        <w:br/>
        <w:t>C. F. Meyer verband in seinen Gedichten (</w:t>
      </w:r>
      <w:hyperlink r:id="rId377" w:history="1">
        <w:r w:rsidRPr="00BA6E72">
          <w:rPr>
            <w:rStyle w:val="a6"/>
            <w:rFonts w:ascii="Times New Roman" w:hAnsi="Times New Roman" w:cs="Times New Roman"/>
            <w:b/>
            <w:bCs/>
            <w:i/>
            <w:iCs/>
            <w:color w:val="008000"/>
            <w:sz w:val="24"/>
            <w:szCs w:val="24"/>
            <w:lang w:val="de-DE"/>
          </w:rPr>
          <w:t>Der römische Brunnen</w:t>
        </w:r>
      </w:hyperlink>
      <w:r w:rsidRPr="00BA6E72">
        <w:rPr>
          <w:rFonts w:ascii="Times New Roman" w:hAnsi="Times New Roman" w:cs="Times New Roman"/>
          <w:color w:val="000000"/>
          <w:sz w:val="24"/>
          <w:szCs w:val="24"/>
          <w:lang w:val="de-DE"/>
        </w:rPr>
        <w:t>, </w:t>
      </w:r>
      <w:hyperlink r:id="rId378" w:history="1">
        <w:r w:rsidRPr="00BA6E72">
          <w:rPr>
            <w:rStyle w:val="a6"/>
            <w:rFonts w:ascii="Times New Roman" w:hAnsi="Times New Roman" w:cs="Times New Roman"/>
            <w:b/>
            <w:bCs/>
            <w:i/>
            <w:iCs/>
            <w:color w:val="008000"/>
            <w:sz w:val="24"/>
            <w:szCs w:val="24"/>
            <w:lang w:val="de-DE"/>
          </w:rPr>
          <w:t>Zwei Segel</w:t>
        </w:r>
      </w:hyperlink>
      <w:r w:rsidRPr="00BA6E72">
        <w:rPr>
          <w:rFonts w:ascii="Times New Roman" w:hAnsi="Times New Roman" w:cs="Times New Roman"/>
          <w:color w:val="000000"/>
          <w:sz w:val="24"/>
          <w:szCs w:val="24"/>
          <w:lang w:val="de-DE"/>
        </w:rPr>
        <w:t>, </w:t>
      </w:r>
      <w:hyperlink r:id="rId379" w:history="1">
        <w:r w:rsidRPr="00BA6E72">
          <w:rPr>
            <w:rStyle w:val="a6"/>
            <w:rFonts w:ascii="Times New Roman" w:hAnsi="Times New Roman" w:cs="Times New Roman"/>
            <w:b/>
            <w:bCs/>
            <w:i/>
            <w:iCs/>
            <w:color w:val="008000"/>
            <w:sz w:val="24"/>
            <w:szCs w:val="24"/>
            <w:lang w:val="de-DE"/>
          </w:rPr>
          <w:t>Der schöne Tag</w:t>
        </w:r>
      </w:hyperlink>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Auf dem Canal Grande</w:t>
      </w:r>
      <w:r w:rsidRPr="00BA6E72">
        <w:rPr>
          <w:rFonts w:ascii="Times New Roman" w:hAnsi="Times New Roman" w:cs="Times New Roman"/>
          <w:color w:val="000000"/>
          <w:sz w:val="24"/>
          <w:szCs w:val="24"/>
          <w:lang w:val="de-DE"/>
        </w:rPr>
        <w:t>) eine genaue Sinnliche Darstellung der Wirklichkeit mit einer symbolischen und subjektiven Deutung. Solche Gedichte werden auch Dinggedichte bezeichnet. Charakteristisch für sie ist, dass das Ding objektiv und distanziert betrachtet wird und alles Unwesentliche dabei vernachlässigt wird.</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Epik im Realismus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1855 erschien Gustav Freytags Roman </w:t>
      </w:r>
      <w:r w:rsidRPr="00BA6E72">
        <w:rPr>
          <w:rFonts w:ascii="Times New Roman" w:hAnsi="Times New Roman" w:cs="Times New Roman"/>
          <w:i/>
          <w:iCs/>
          <w:color w:val="000000"/>
          <w:sz w:val="24"/>
          <w:szCs w:val="24"/>
          <w:lang w:val="de-DE"/>
        </w:rPr>
        <w:t>Soll und Haben</w:t>
      </w:r>
      <w:r w:rsidRPr="00BA6E72">
        <w:rPr>
          <w:rFonts w:ascii="Times New Roman" w:hAnsi="Times New Roman" w:cs="Times New Roman"/>
          <w:color w:val="000000"/>
          <w:sz w:val="24"/>
          <w:szCs w:val="24"/>
          <w:lang w:val="de-DE"/>
        </w:rPr>
        <w:t>, der zum Vorbild für die ganze Epoche wurde. Einer der wichtigsten Vertreter der Epik im Realismus war Fontane. Seine ersten Werke waren zunächst noch frei von Gesellschaftskritik oder Aufklärung bestehender Missverhältnisse, diese kamen erst in seinen späteren Werken, meist aber versteckt, zum Ausdruck.</w:t>
      </w:r>
      <w:r w:rsidRPr="00BA6E72">
        <w:rPr>
          <w:rFonts w:ascii="Times New Roman" w:hAnsi="Times New Roman" w:cs="Times New Roman"/>
          <w:color w:val="000000"/>
          <w:sz w:val="24"/>
          <w:szCs w:val="24"/>
          <w:lang w:val="de-DE"/>
        </w:rPr>
        <w:br/>
        <w:t>In </w:t>
      </w:r>
      <w:r w:rsidRPr="00BA6E72">
        <w:rPr>
          <w:rFonts w:ascii="Times New Roman" w:hAnsi="Times New Roman" w:cs="Times New Roman"/>
          <w:i/>
          <w:iCs/>
          <w:color w:val="000000"/>
          <w:sz w:val="24"/>
          <w:szCs w:val="24"/>
          <w:lang w:val="de-DE"/>
        </w:rPr>
        <w:t>Effi Briest</w:t>
      </w:r>
      <w:r w:rsidRPr="00BA6E72">
        <w:rPr>
          <w:rFonts w:ascii="Times New Roman" w:hAnsi="Times New Roman" w:cs="Times New Roman"/>
          <w:color w:val="000000"/>
          <w:sz w:val="24"/>
          <w:szCs w:val="24"/>
          <w:lang w:val="de-DE"/>
        </w:rPr>
        <w:t> (1895) übte Fontane, wenn auch verhalten, Kritik an den Konventionen und Normen der preußischen Gesellschaft und ihrem Ehrenkodex und zeigt die Unfähigkeit des Adels, ihr zu entkommen. Der Roman basiert auf einer wahren Begebenheit aus dem Jahr 1886, bei der sich ein preußischer Offizier mit einem Amtsrichter wegen eine Liebesaffäre dessen mit seiner Frau duellierte.</w:t>
      </w:r>
      <w:r w:rsidRPr="00BA6E72">
        <w:rPr>
          <w:rFonts w:ascii="Times New Roman" w:hAnsi="Times New Roman" w:cs="Times New Roman"/>
          <w:color w:val="000000"/>
          <w:sz w:val="24"/>
          <w:szCs w:val="24"/>
          <w:lang w:val="de-DE"/>
        </w:rPr>
        <w:br/>
        <w:t>Die Novelle fand in der Zeit des Realismus ihren Höhepunkt. Es entstanden zahlreiche Novellenzyklen und Novellen, wie in noch keiner anderen Epoche zuvor. Noch heute sehr bekannt ist z. B. Kellers Novellenzyklus </w:t>
      </w:r>
      <w:r w:rsidRPr="00BA6E72">
        <w:rPr>
          <w:rFonts w:ascii="Times New Roman" w:hAnsi="Times New Roman" w:cs="Times New Roman"/>
          <w:i/>
          <w:iCs/>
          <w:color w:val="000000"/>
          <w:sz w:val="24"/>
          <w:szCs w:val="24"/>
          <w:lang w:val="de-DE"/>
        </w:rPr>
        <w:t>Die Leute von Seldwyla</w:t>
      </w:r>
      <w:r w:rsidRPr="00BA6E72">
        <w:rPr>
          <w:rFonts w:ascii="Times New Roman" w:hAnsi="Times New Roman" w:cs="Times New Roman"/>
          <w:color w:val="000000"/>
          <w:sz w:val="24"/>
          <w:szCs w:val="24"/>
          <w:lang w:val="de-DE"/>
        </w:rPr>
        <w:t> oder Storms Novellen </w:t>
      </w:r>
      <w:r w:rsidRPr="00BA6E72">
        <w:rPr>
          <w:rFonts w:ascii="Times New Roman" w:hAnsi="Times New Roman" w:cs="Times New Roman"/>
          <w:i/>
          <w:iCs/>
          <w:color w:val="000000"/>
          <w:sz w:val="24"/>
          <w:szCs w:val="24"/>
          <w:lang w:val="de-DE"/>
        </w:rPr>
        <w:t>Der Schimmelreiter</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Immensee</w:t>
      </w:r>
      <w:r w:rsidRPr="00BA6E72">
        <w:rPr>
          <w:rFonts w:ascii="Times New Roman" w:hAnsi="Times New Roman" w:cs="Times New Roman"/>
          <w:color w:val="000000"/>
          <w:sz w:val="24"/>
          <w:szCs w:val="24"/>
          <w:lang w:val="de-DE"/>
        </w:rPr>
        <w:t>. Aber auch viele andere Autoren waren als Novellisten tätig, so z. B. C. F. Meyer, A. Stifter (</w:t>
      </w:r>
      <w:r w:rsidRPr="00BA6E72">
        <w:rPr>
          <w:rFonts w:ascii="Times New Roman" w:hAnsi="Times New Roman" w:cs="Times New Roman"/>
          <w:i/>
          <w:iCs/>
          <w:color w:val="000000"/>
          <w:sz w:val="24"/>
          <w:szCs w:val="24"/>
          <w:lang w:val="de-DE"/>
        </w:rPr>
        <w:t>Der Hochwald</w:t>
      </w:r>
      <w:r w:rsidRPr="00BA6E72">
        <w:rPr>
          <w:rFonts w:ascii="Times New Roman" w:hAnsi="Times New Roman" w:cs="Times New Roman"/>
          <w:color w:val="000000"/>
          <w:sz w:val="24"/>
          <w:szCs w:val="24"/>
          <w:lang w:val="de-DE"/>
        </w:rPr>
        <w:t>), Th. Fontane (</w:t>
      </w:r>
      <w:r w:rsidRPr="00BA6E72">
        <w:rPr>
          <w:rFonts w:ascii="Times New Roman" w:hAnsi="Times New Roman" w:cs="Times New Roman"/>
          <w:i/>
          <w:iCs/>
          <w:color w:val="000000"/>
          <w:sz w:val="24"/>
          <w:szCs w:val="24"/>
          <w:lang w:val="de-DE"/>
        </w:rPr>
        <w:t>Schach von Wuthenow</w:t>
      </w:r>
      <w:r w:rsidRPr="00BA6E72">
        <w:rPr>
          <w:rFonts w:ascii="Times New Roman" w:hAnsi="Times New Roman" w:cs="Times New Roman"/>
          <w:color w:val="000000"/>
          <w:sz w:val="24"/>
          <w:szCs w:val="24"/>
          <w:lang w:val="de-DE"/>
        </w:rPr>
        <w:t>), J. Gotthelf (</w:t>
      </w:r>
      <w:r w:rsidRPr="00BA6E72">
        <w:rPr>
          <w:rFonts w:ascii="Times New Roman" w:hAnsi="Times New Roman" w:cs="Times New Roman"/>
          <w:i/>
          <w:iCs/>
          <w:color w:val="000000"/>
          <w:sz w:val="24"/>
          <w:szCs w:val="24"/>
          <w:lang w:val="de-DE"/>
        </w:rPr>
        <w:t>Die schwarze Spinne</w:t>
      </w:r>
      <w:r w:rsidRPr="00BA6E72">
        <w:rPr>
          <w:rFonts w:ascii="Times New Roman" w:hAnsi="Times New Roman" w:cs="Times New Roman"/>
          <w:color w:val="000000"/>
          <w:sz w:val="24"/>
          <w:szCs w:val="24"/>
          <w:lang w:val="de-DE"/>
        </w:rPr>
        <w:t>), F. Grillparzer (</w:t>
      </w:r>
      <w:r w:rsidRPr="00BA6E72">
        <w:rPr>
          <w:rFonts w:ascii="Times New Roman" w:hAnsi="Times New Roman" w:cs="Times New Roman"/>
          <w:i/>
          <w:iCs/>
          <w:color w:val="000000"/>
          <w:sz w:val="24"/>
          <w:szCs w:val="24"/>
          <w:lang w:val="de-DE"/>
        </w:rPr>
        <w:t>Der arme Spielmann</w:t>
      </w:r>
      <w:r w:rsidRPr="00BA6E72">
        <w:rPr>
          <w:rFonts w:ascii="Times New Roman" w:hAnsi="Times New Roman" w:cs="Times New Roman"/>
          <w:color w:val="000000"/>
          <w:sz w:val="24"/>
          <w:szCs w:val="24"/>
          <w:lang w:val="de-DE"/>
        </w:rPr>
        <w:t>), W. Raabe (</w:t>
      </w:r>
      <w:r w:rsidRPr="00BA6E72">
        <w:rPr>
          <w:rFonts w:ascii="Times New Roman" w:hAnsi="Times New Roman" w:cs="Times New Roman"/>
          <w:i/>
          <w:iCs/>
          <w:color w:val="000000"/>
          <w:sz w:val="24"/>
          <w:szCs w:val="24"/>
          <w:lang w:val="de-DE"/>
        </w:rPr>
        <w:t>Zum wilden Mann</w:t>
      </w:r>
      <w:r w:rsidRPr="00BA6E72">
        <w:rPr>
          <w:rFonts w:ascii="Times New Roman" w:hAnsi="Times New Roman" w:cs="Times New Roman"/>
          <w:color w:val="000000"/>
          <w:sz w:val="24"/>
          <w:szCs w:val="24"/>
          <w:lang w:val="de-DE"/>
        </w:rPr>
        <w:t>), Ferdinand v. Saar und Marie von Ebner-Eschenbach.</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908175" cy="1908175"/>
            <wp:effectExtent l="19050" t="0" r="0" b="0"/>
            <wp:docPr id="96" name="Рисунок 96" descr="Theodor Fontane">
              <a:hlinkClick xmlns:a="http://schemas.openxmlformats.org/drawingml/2006/main" r:id="rId3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Theodor Fontane">
                      <a:hlinkClick r:id="rId380"/>
                    </pic:cNvPr>
                    <pic:cNvPicPr>
                      <a:picLocks noChangeAspect="1" noChangeArrowheads="1"/>
                    </pic:cNvPicPr>
                  </pic:nvPicPr>
                  <pic:blipFill>
                    <a:blip r:embed="rId381" cstate="print"/>
                    <a:srcRect/>
                    <a:stretch>
                      <a:fillRect/>
                    </a:stretch>
                  </pic:blipFill>
                  <pic:spPr bwMode="auto">
                    <a:xfrm>
                      <a:off x="0" y="0"/>
                      <a:ext cx="1908175" cy="1908175"/>
                    </a:xfrm>
                    <a:prstGeom prst="rect">
                      <a:avLst/>
                    </a:prstGeom>
                    <a:noFill/>
                    <a:ln w="9525">
                      <a:noFill/>
                      <a:miter lim="800000"/>
                      <a:headEnd/>
                      <a:tailEnd/>
                    </a:ln>
                  </pic:spPr>
                </pic:pic>
              </a:graphicData>
            </a:graphic>
          </wp:inline>
        </w:drawing>
      </w:r>
      <w:r w:rsidRPr="00BA6E72">
        <w:rPr>
          <w:color w:val="000000"/>
          <w:lang w:val="de-DE"/>
        </w:rPr>
        <w:br/>
      </w:r>
      <w:hyperlink r:id="rId382" w:history="1">
        <w:r w:rsidRPr="00BA6E72">
          <w:rPr>
            <w:rStyle w:val="a6"/>
            <w:b/>
            <w:bCs/>
            <w:color w:val="008000"/>
            <w:lang w:val="de-DE"/>
          </w:rPr>
          <w:t>Theodor Fontane</w:t>
        </w:r>
      </w:hyperlink>
      <w:r w:rsidRPr="00BA6E72">
        <w:rPr>
          <w:b/>
          <w:bCs/>
          <w:color w:val="000000"/>
          <w:lang w:val="de-DE"/>
        </w:rPr>
        <w:t> (1819-1898)</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Realistisches Drama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Drama trat im Realismus weit hinter Epik und Lyrik zurück. Von den Dramatikern dieser Zeit sind lediglich Hebbel und Grillparzer besonders hervorgetreten und populär geworden.</w:t>
      </w:r>
      <w:r w:rsidRPr="00BA6E72">
        <w:rPr>
          <w:rFonts w:ascii="Times New Roman" w:hAnsi="Times New Roman" w:cs="Times New Roman"/>
          <w:color w:val="000000"/>
          <w:sz w:val="24"/>
          <w:szCs w:val="24"/>
          <w:lang w:val="de-DE"/>
        </w:rPr>
        <w:br/>
        <w:t>Bedeutende, noch heute gespielte Dramen Hebbels sind </w:t>
      </w:r>
      <w:r w:rsidRPr="00BA6E72">
        <w:rPr>
          <w:rFonts w:ascii="Times New Roman" w:hAnsi="Times New Roman" w:cs="Times New Roman"/>
          <w:i/>
          <w:iCs/>
          <w:color w:val="000000"/>
          <w:sz w:val="24"/>
          <w:szCs w:val="24"/>
          <w:lang w:val="de-DE"/>
        </w:rPr>
        <w:t>Judith</w:t>
      </w:r>
      <w:r w:rsidRPr="00BA6E72">
        <w:rPr>
          <w:rFonts w:ascii="Times New Roman" w:hAnsi="Times New Roman" w:cs="Times New Roman"/>
          <w:color w:val="000000"/>
          <w:sz w:val="24"/>
          <w:szCs w:val="24"/>
          <w:lang w:val="de-DE"/>
        </w:rPr>
        <w:t> (1843), </w:t>
      </w:r>
      <w:r w:rsidRPr="00BA6E72">
        <w:rPr>
          <w:rFonts w:ascii="Times New Roman" w:hAnsi="Times New Roman" w:cs="Times New Roman"/>
          <w:i/>
          <w:iCs/>
          <w:color w:val="000000"/>
          <w:sz w:val="24"/>
          <w:szCs w:val="24"/>
          <w:lang w:val="de-DE"/>
        </w:rPr>
        <w:t>Maria Magdalene</w:t>
      </w:r>
      <w:r w:rsidRPr="00BA6E72">
        <w:rPr>
          <w:rFonts w:ascii="Times New Roman" w:hAnsi="Times New Roman" w:cs="Times New Roman"/>
          <w:color w:val="000000"/>
          <w:sz w:val="24"/>
          <w:szCs w:val="24"/>
          <w:lang w:val="de-DE"/>
        </w:rPr>
        <w:t> (1843) und </w:t>
      </w:r>
      <w:r w:rsidRPr="00BA6E72">
        <w:rPr>
          <w:rFonts w:ascii="Times New Roman" w:hAnsi="Times New Roman" w:cs="Times New Roman"/>
          <w:i/>
          <w:iCs/>
          <w:color w:val="000000"/>
          <w:sz w:val="24"/>
          <w:szCs w:val="24"/>
          <w:lang w:val="de-DE"/>
        </w:rPr>
        <w:t>Agnes Bernauer</w:t>
      </w:r>
      <w:r w:rsidRPr="00BA6E72">
        <w:rPr>
          <w:rFonts w:ascii="Times New Roman" w:hAnsi="Times New Roman" w:cs="Times New Roman"/>
          <w:color w:val="000000"/>
          <w:sz w:val="24"/>
          <w:szCs w:val="24"/>
          <w:lang w:val="de-DE"/>
        </w:rPr>
        <w:t> (1851). Grillparzer wurde v. a. durch </w:t>
      </w:r>
      <w:r w:rsidRPr="00BA6E72">
        <w:rPr>
          <w:rFonts w:ascii="Times New Roman" w:hAnsi="Times New Roman" w:cs="Times New Roman"/>
          <w:i/>
          <w:iCs/>
          <w:color w:val="000000"/>
          <w:sz w:val="24"/>
          <w:szCs w:val="24"/>
          <w:lang w:val="de-DE"/>
        </w:rPr>
        <w:t>Die Ahnfrau</w:t>
      </w:r>
      <w:r w:rsidRPr="00BA6E72">
        <w:rPr>
          <w:rFonts w:ascii="Times New Roman" w:hAnsi="Times New Roman" w:cs="Times New Roman"/>
          <w:color w:val="000000"/>
          <w:sz w:val="24"/>
          <w:szCs w:val="24"/>
          <w:lang w:val="de-DE"/>
        </w:rPr>
        <w:t> (1817) und die Dramentrilogie </w:t>
      </w:r>
      <w:r w:rsidRPr="00BA6E72">
        <w:rPr>
          <w:rFonts w:ascii="Times New Roman" w:hAnsi="Times New Roman" w:cs="Times New Roman"/>
          <w:i/>
          <w:iCs/>
          <w:color w:val="000000"/>
          <w:sz w:val="24"/>
          <w:szCs w:val="24"/>
          <w:lang w:val="de-DE"/>
        </w:rPr>
        <w:t>Das goldene Vließ</w:t>
      </w:r>
      <w:r w:rsidRPr="00BA6E72">
        <w:rPr>
          <w:rFonts w:ascii="Times New Roman" w:hAnsi="Times New Roman" w:cs="Times New Roman"/>
          <w:color w:val="000000"/>
          <w:sz w:val="24"/>
          <w:szCs w:val="24"/>
          <w:lang w:val="de-DE"/>
        </w:rPr>
        <w:t> (1821) berühmt.</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Dinggedicht</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Entwicklungsroman</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Gesellschaftsroman</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Historischer Roman</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Novelle</w:t>
      </w:r>
    </w:p>
    <w:p w:rsidR="005A63CB" w:rsidRPr="00BA6E72" w:rsidRDefault="005A63CB" w:rsidP="005A63CB">
      <w:pPr>
        <w:numPr>
          <w:ilvl w:val="0"/>
          <w:numId w:val="7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Dorfgeschichte</w:t>
      </w:r>
    </w:p>
    <w:p w:rsidR="005A63CB" w:rsidRPr="00BA6E72" w:rsidRDefault="005A63CB" w:rsidP="005A63CB">
      <w:pPr>
        <w:shd w:val="clear" w:color="auto" w:fill="F4FFDE"/>
        <w:spacing w:after="0"/>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Dinggedicht</w:t>
      </w:r>
      <w:r w:rsidRPr="00BA6E72">
        <w:rPr>
          <w:rFonts w:ascii="Times New Roman" w:hAnsi="Times New Roman" w:cs="Times New Roman"/>
          <w:color w:val="000000"/>
          <w:sz w:val="24"/>
          <w:szCs w:val="24"/>
          <w:lang w:val="de-DE"/>
        </w:rPr>
        <w:t>: In einem Dinggedicht wird ein Ding objektiv und distanziert betrachtet. Alles Unwesentliche entfällt bei der Betrachtung. Das Ding wird daher nicht nur symbolisch, sondern auch subjektiv erfasst. Häufig werden Gegenstände der bildenden Kunst zum Thema eines Dinggedichtes und werden somit neu geschaffen. Dinggedichte sind z. B. bei Mörike, C. F. Meyer und Rilke zu finden.</w:t>
      </w:r>
    </w:p>
    <w:p w:rsidR="005A63CB" w:rsidRPr="00BA6E72" w:rsidRDefault="005A63CB" w:rsidP="005A63CB">
      <w:pPr>
        <w:rPr>
          <w:rFonts w:ascii="Times New Roman" w:hAnsi="Times New Roman" w:cs="Times New Roman"/>
          <w:sz w:val="24"/>
          <w:szCs w:val="24"/>
          <w:lang w:val="de-DE"/>
        </w:rPr>
      </w:pP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Entwicklungsroman</w:t>
      </w:r>
      <w:r w:rsidRPr="00BA6E72">
        <w:rPr>
          <w:rFonts w:ascii="Times New Roman" w:hAnsi="Times New Roman" w:cs="Times New Roman"/>
          <w:color w:val="000000"/>
          <w:sz w:val="24"/>
          <w:szCs w:val="24"/>
          <w:lang w:val="de-DE"/>
        </w:rPr>
        <w:t>: Ein Entwicklungsroman zeigt den Entwicklungsprozess einer Figur, die oft zum Ideal einer Gesellschaftsschicht heranreift, in Korrespondenz mit ihrer Umwelt.</w:t>
      </w:r>
    </w:p>
    <w:p w:rsidR="005A63CB" w:rsidRPr="00BA6E72" w:rsidRDefault="005A63CB" w:rsidP="005A63CB">
      <w:pPr>
        <w:rPr>
          <w:rFonts w:ascii="Times New Roman" w:hAnsi="Times New Roman" w:cs="Times New Roman"/>
          <w:sz w:val="24"/>
          <w:szCs w:val="24"/>
          <w:lang w:val="de-DE"/>
        </w:rPr>
      </w:pP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Gesellschaftsroman</w:t>
      </w:r>
      <w:r w:rsidRPr="00BA6E72">
        <w:rPr>
          <w:rFonts w:ascii="Times New Roman" w:hAnsi="Times New Roman" w:cs="Times New Roman"/>
          <w:color w:val="000000"/>
          <w:sz w:val="24"/>
          <w:szCs w:val="24"/>
          <w:lang w:val="de-DE"/>
        </w:rPr>
        <w:t>: Ein Gesellschaftsroman beschreibt die zeitgeschichtlichen Verhältnisse einer Gesellschaft genau und übt meist Kritik an ihren Missständen aus.</w:t>
      </w:r>
    </w:p>
    <w:p w:rsidR="005A63CB" w:rsidRPr="00BA6E72" w:rsidRDefault="005A63CB" w:rsidP="005A63CB">
      <w:pPr>
        <w:rPr>
          <w:rFonts w:ascii="Times New Roman" w:hAnsi="Times New Roman" w:cs="Times New Roman"/>
          <w:sz w:val="24"/>
          <w:szCs w:val="24"/>
          <w:lang w:val="de-DE"/>
        </w:rPr>
      </w:pP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Historischer Roman</w:t>
      </w:r>
      <w:r w:rsidRPr="00BA6E72">
        <w:rPr>
          <w:rFonts w:ascii="Times New Roman" w:hAnsi="Times New Roman" w:cs="Times New Roman"/>
          <w:color w:val="000000"/>
          <w:sz w:val="24"/>
          <w:szCs w:val="24"/>
          <w:lang w:val="de-DE"/>
        </w:rPr>
        <w:t>: Ein historischer Roman lehnt sich an historisch authentische Ereignisse und Personen an. Wie nah dabei die Anlehnung an die Realität ist, hängt vom jeweiligen Autor ab.</w:t>
      </w:r>
    </w:p>
    <w:p w:rsidR="005A63CB" w:rsidRPr="00BA6E72" w:rsidRDefault="005A63CB" w:rsidP="005A63CB">
      <w:pPr>
        <w:rPr>
          <w:rFonts w:ascii="Times New Roman" w:hAnsi="Times New Roman" w:cs="Times New Roman"/>
          <w:sz w:val="24"/>
          <w:szCs w:val="24"/>
          <w:lang w:val="de-DE"/>
        </w:rPr>
      </w:pP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Dorfgeschichte</w:t>
      </w:r>
      <w:r w:rsidRPr="00BA6E72">
        <w:rPr>
          <w:rFonts w:ascii="Times New Roman" w:hAnsi="Times New Roman" w:cs="Times New Roman"/>
          <w:color w:val="000000"/>
          <w:sz w:val="24"/>
          <w:szCs w:val="24"/>
          <w:lang w:val="de-DE"/>
        </w:rPr>
        <w:t>: Merkmale einer Dorfgeschichte sind Klarheit und Einfachheit, die durch Volkstümlichkeit bewirkt werden, und eine Erzählperspektive aus bäuerlicher Sicht.</w:t>
      </w:r>
    </w:p>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Marie von Ebner-Eschenbach (1830-1916)</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3" w:history="1">
        <w:r w:rsidR="005A63CB" w:rsidRPr="00BA6E72">
          <w:rPr>
            <w:rStyle w:val="a6"/>
            <w:rFonts w:ascii="Times New Roman" w:hAnsi="Times New Roman" w:cs="Times New Roman"/>
            <w:b/>
            <w:bCs/>
            <w:color w:val="008000"/>
            <w:sz w:val="24"/>
            <w:szCs w:val="24"/>
          </w:rPr>
          <w:t>Theodor Fontane</w:t>
        </w:r>
      </w:hyperlink>
      <w:r w:rsidR="005A63CB" w:rsidRPr="00BA6E72">
        <w:rPr>
          <w:rFonts w:ascii="Times New Roman" w:hAnsi="Times New Roman" w:cs="Times New Roman"/>
          <w:color w:val="000000"/>
          <w:sz w:val="24"/>
          <w:szCs w:val="24"/>
        </w:rPr>
        <w:t> (1819-1898)</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4" w:history="1">
        <w:r w:rsidR="005A63CB" w:rsidRPr="00BA6E72">
          <w:rPr>
            <w:rStyle w:val="a6"/>
            <w:rFonts w:ascii="Times New Roman" w:hAnsi="Times New Roman" w:cs="Times New Roman"/>
            <w:b/>
            <w:bCs/>
            <w:color w:val="008000"/>
            <w:sz w:val="24"/>
            <w:szCs w:val="24"/>
          </w:rPr>
          <w:t>Gustav Freytag</w:t>
        </w:r>
      </w:hyperlink>
      <w:r w:rsidR="005A63CB" w:rsidRPr="00BA6E72">
        <w:rPr>
          <w:rFonts w:ascii="Times New Roman" w:hAnsi="Times New Roman" w:cs="Times New Roman"/>
          <w:color w:val="000000"/>
          <w:sz w:val="24"/>
          <w:szCs w:val="24"/>
        </w:rPr>
        <w:t> (1816-1895)</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5" w:history="1">
        <w:r w:rsidR="005A63CB" w:rsidRPr="00BA6E72">
          <w:rPr>
            <w:rStyle w:val="a6"/>
            <w:rFonts w:ascii="Times New Roman" w:hAnsi="Times New Roman" w:cs="Times New Roman"/>
            <w:b/>
            <w:bCs/>
            <w:color w:val="008000"/>
            <w:sz w:val="24"/>
            <w:szCs w:val="24"/>
          </w:rPr>
          <w:t>Franz Grillparzer</w:t>
        </w:r>
      </w:hyperlink>
      <w:r w:rsidR="005A63CB" w:rsidRPr="00BA6E72">
        <w:rPr>
          <w:rFonts w:ascii="Times New Roman" w:hAnsi="Times New Roman" w:cs="Times New Roman"/>
          <w:color w:val="000000"/>
          <w:sz w:val="24"/>
          <w:szCs w:val="24"/>
        </w:rPr>
        <w:t> (1791-1872)</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6" w:history="1">
        <w:r w:rsidR="005A63CB" w:rsidRPr="00BA6E72">
          <w:rPr>
            <w:rStyle w:val="a6"/>
            <w:rFonts w:ascii="Times New Roman" w:hAnsi="Times New Roman" w:cs="Times New Roman"/>
            <w:b/>
            <w:bCs/>
            <w:color w:val="008000"/>
            <w:sz w:val="24"/>
            <w:szCs w:val="24"/>
          </w:rPr>
          <w:t>Jeremias Gotthelf</w:t>
        </w:r>
      </w:hyperlink>
      <w:r w:rsidR="005A63CB" w:rsidRPr="00BA6E72">
        <w:rPr>
          <w:rFonts w:ascii="Times New Roman" w:hAnsi="Times New Roman" w:cs="Times New Roman"/>
          <w:color w:val="000000"/>
          <w:sz w:val="24"/>
          <w:szCs w:val="24"/>
        </w:rPr>
        <w:t> (1797-1854)</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7" w:history="1">
        <w:r w:rsidR="005A63CB" w:rsidRPr="00BA6E72">
          <w:rPr>
            <w:rStyle w:val="a6"/>
            <w:rFonts w:ascii="Times New Roman" w:hAnsi="Times New Roman" w:cs="Times New Roman"/>
            <w:b/>
            <w:bCs/>
            <w:color w:val="008000"/>
            <w:sz w:val="24"/>
            <w:szCs w:val="24"/>
          </w:rPr>
          <w:t>Friedrich Hebbel</w:t>
        </w:r>
      </w:hyperlink>
      <w:r w:rsidR="005A63CB" w:rsidRPr="00BA6E72">
        <w:rPr>
          <w:rFonts w:ascii="Times New Roman" w:hAnsi="Times New Roman" w:cs="Times New Roman"/>
          <w:color w:val="000000"/>
          <w:sz w:val="24"/>
          <w:szCs w:val="24"/>
        </w:rPr>
        <w:t> (1813-1863)</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8" w:history="1">
        <w:r w:rsidR="005A63CB" w:rsidRPr="00BA6E72">
          <w:rPr>
            <w:rStyle w:val="a6"/>
            <w:rFonts w:ascii="Times New Roman" w:hAnsi="Times New Roman" w:cs="Times New Roman"/>
            <w:b/>
            <w:bCs/>
            <w:color w:val="008000"/>
            <w:sz w:val="24"/>
            <w:szCs w:val="24"/>
          </w:rPr>
          <w:t>Paul Heyse</w:t>
        </w:r>
      </w:hyperlink>
      <w:r w:rsidR="005A63CB" w:rsidRPr="00BA6E72">
        <w:rPr>
          <w:rFonts w:ascii="Times New Roman" w:hAnsi="Times New Roman" w:cs="Times New Roman"/>
          <w:color w:val="000000"/>
          <w:sz w:val="24"/>
          <w:szCs w:val="24"/>
        </w:rPr>
        <w:t> (1830-1914)</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89" w:history="1">
        <w:r w:rsidR="005A63CB" w:rsidRPr="00BA6E72">
          <w:rPr>
            <w:rStyle w:val="a6"/>
            <w:rFonts w:ascii="Times New Roman" w:hAnsi="Times New Roman" w:cs="Times New Roman"/>
            <w:b/>
            <w:bCs/>
            <w:color w:val="008000"/>
            <w:sz w:val="24"/>
            <w:szCs w:val="24"/>
          </w:rPr>
          <w:t>Gottfried Keller</w:t>
        </w:r>
      </w:hyperlink>
      <w:r w:rsidR="005A63CB" w:rsidRPr="00BA6E72">
        <w:rPr>
          <w:rFonts w:ascii="Times New Roman" w:hAnsi="Times New Roman" w:cs="Times New Roman"/>
          <w:color w:val="000000"/>
          <w:sz w:val="24"/>
          <w:szCs w:val="24"/>
        </w:rPr>
        <w:t> (1819-1890)</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0" w:history="1">
        <w:r w:rsidR="005A63CB" w:rsidRPr="00BA6E72">
          <w:rPr>
            <w:rStyle w:val="a6"/>
            <w:rFonts w:ascii="Times New Roman" w:hAnsi="Times New Roman" w:cs="Times New Roman"/>
            <w:b/>
            <w:bCs/>
            <w:color w:val="008000"/>
            <w:sz w:val="24"/>
            <w:szCs w:val="24"/>
          </w:rPr>
          <w:t>Conrad Ferdinand Meyer</w:t>
        </w:r>
      </w:hyperlink>
      <w:r w:rsidR="005A63CB" w:rsidRPr="00BA6E72">
        <w:rPr>
          <w:rFonts w:ascii="Times New Roman" w:hAnsi="Times New Roman" w:cs="Times New Roman"/>
          <w:color w:val="000000"/>
          <w:sz w:val="24"/>
          <w:szCs w:val="24"/>
        </w:rPr>
        <w:t> (1825-1898)</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1" w:history="1">
        <w:r w:rsidR="005A63CB" w:rsidRPr="00BA6E72">
          <w:rPr>
            <w:rStyle w:val="a6"/>
            <w:rFonts w:ascii="Times New Roman" w:hAnsi="Times New Roman" w:cs="Times New Roman"/>
            <w:b/>
            <w:bCs/>
            <w:color w:val="008000"/>
            <w:sz w:val="24"/>
            <w:szCs w:val="24"/>
          </w:rPr>
          <w:t>Wilhelm Raabe</w:t>
        </w:r>
      </w:hyperlink>
      <w:r w:rsidR="005A63CB" w:rsidRPr="00BA6E72">
        <w:rPr>
          <w:rFonts w:ascii="Times New Roman" w:hAnsi="Times New Roman" w:cs="Times New Roman"/>
          <w:color w:val="000000"/>
          <w:sz w:val="24"/>
          <w:szCs w:val="24"/>
        </w:rPr>
        <w:t> (1831-1910)</w:t>
      </w:r>
    </w:p>
    <w:p w:rsidR="005A63CB" w:rsidRPr="00BA6E72" w:rsidRDefault="005A63CB"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Ferdinand von Saar (1833-1906)</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2" w:history="1">
        <w:r w:rsidR="005A63CB" w:rsidRPr="00BA6E72">
          <w:rPr>
            <w:rStyle w:val="a6"/>
            <w:rFonts w:ascii="Times New Roman" w:hAnsi="Times New Roman" w:cs="Times New Roman"/>
            <w:b/>
            <w:bCs/>
            <w:color w:val="008000"/>
            <w:sz w:val="24"/>
            <w:szCs w:val="24"/>
          </w:rPr>
          <w:t>Adalbert Stifter</w:t>
        </w:r>
      </w:hyperlink>
      <w:r w:rsidR="005A63CB" w:rsidRPr="00BA6E72">
        <w:rPr>
          <w:rFonts w:ascii="Times New Roman" w:hAnsi="Times New Roman" w:cs="Times New Roman"/>
          <w:color w:val="000000"/>
          <w:sz w:val="24"/>
          <w:szCs w:val="24"/>
        </w:rPr>
        <w:t> (1805-1868)</w:t>
      </w:r>
    </w:p>
    <w:p w:rsidR="005A63CB" w:rsidRPr="00BA6E72" w:rsidRDefault="00A61FD1" w:rsidP="005A63CB">
      <w:pPr>
        <w:numPr>
          <w:ilvl w:val="0"/>
          <w:numId w:val="7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3" w:history="1">
        <w:r w:rsidR="005A63CB" w:rsidRPr="00BA6E72">
          <w:rPr>
            <w:rStyle w:val="a6"/>
            <w:rFonts w:ascii="Times New Roman" w:hAnsi="Times New Roman" w:cs="Times New Roman"/>
            <w:b/>
            <w:bCs/>
            <w:color w:val="008000"/>
            <w:sz w:val="24"/>
            <w:szCs w:val="24"/>
          </w:rPr>
          <w:t>Theodor Storm</w:t>
        </w:r>
      </w:hyperlink>
      <w:r w:rsidR="005A63CB" w:rsidRPr="00BA6E72">
        <w:rPr>
          <w:rFonts w:ascii="Times New Roman" w:hAnsi="Times New Roman" w:cs="Times New Roman"/>
          <w:color w:val="000000"/>
          <w:sz w:val="24"/>
          <w:szCs w:val="24"/>
        </w:rPr>
        <w:t> (1817-1888)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lastRenderedPageBreak/>
        <w:t>4. Werke</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schwarze Spinne (1842) - Gotthelf</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Maria Magdalene (1844) - Hebbel</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Immensee (1850) - Storm</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Gedichte (1852) - Storm</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Bunte Steine (1853) - Stifter</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grüne Heinrich (1854/55; 1879/80) - Keller</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Soll und Haben (1855) - Freytag</w:t>
      </w:r>
    </w:p>
    <w:p w:rsidR="005A63CB" w:rsidRPr="00BA6E72" w:rsidRDefault="005A63CB" w:rsidP="005A63CB">
      <w:pPr>
        <w:numPr>
          <w:ilvl w:val="0"/>
          <w:numId w:val="7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Leute von Seldwyla (erster Band, 1856) - Keller</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Pankraz, der Schmoller</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Romeo und Julia auf dem Dorfe</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Frau Regel Amrain und ihr Jüngster</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drei gerechten Kammacher</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Spiegel, das Kätzchen</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Nachsommer (1857) - Stifter</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Nibelungen (1861) - Hebbel</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Hungerpastor (1864) - Raabe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Ahnen (1872) - Freytag</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Ein Bruderzwist in Habsburg (1872) - Grillparzer</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Leute von Seldwyla (zweiter Band, 1874)</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Kleider machen Leute</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Der Schmied seines Glückes</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 mißbrauchten Liebesbriefe</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Dietegen</w:t>
      </w:r>
    </w:p>
    <w:p w:rsidR="005A63CB" w:rsidRPr="00BA6E72" w:rsidRDefault="005A63CB" w:rsidP="005A63CB">
      <w:pPr>
        <w:numPr>
          <w:ilvl w:val="0"/>
          <w:numId w:val="74"/>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r w:rsidRPr="00BA6E72">
        <w:rPr>
          <w:rFonts w:ascii="Times New Roman" w:hAnsi="Times New Roman" w:cs="Times New Roman"/>
          <w:color w:val="000000"/>
          <w:sz w:val="24"/>
          <w:szCs w:val="24"/>
        </w:rPr>
        <w:t>Das verlorne Lachen</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Zum wilden Mann (1874) - Raabe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Vor dem Sturm (1878) - Fontane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Irrungen, Wirrungen (1887) - Fontane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Schimmelreiter (1888) - Storm</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Frau Jenny Treibel (1892) - Fontane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Effi Briest (1895) - Fontane</w:t>
      </w:r>
    </w:p>
    <w:p w:rsidR="005A63CB" w:rsidRPr="00BA6E72" w:rsidRDefault="005A63CB" w:rsidP="005A63CB">
      <w:pPr>
        <w:numPr>
          <w:ilvl w:val="0"/>
          <w:numId w:val="7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Stechlin (1898) - Fontane</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115EC" w:rsidRDefault="005115EC" w:rsidP="005A63CB">
      <w:pPr>
        <w:pStyle w:val="1"/>
        <w:shd w:val="clear" w:color="auto" w:fill="F4FFDE"/>
        <w:jc w:val="center"/>
        <w:rPr>
          <w:color w:val="000000"/>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NATURALISMUS</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01" name="Рисунок 101" descr="Natural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Naturalismus"/>
                    <pic:cNvPicPr>
                      <a:picLocks noChangeAspect="1" noChangeArrowheads="1"/>
                    </pic:cNvPicPr>
                  </pic:nvPicPr>
                  <pic:blipFill>
                    <a:blip r:embed="rId394"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1880 - 1900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7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5"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7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6"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7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7" w:anchor="grundlagen" w:history="1">
        <w:r w:rsidR="005A63CB" w:rsidRPr="00BA6E72">
          <w:rPr>
            <w:rStyle w:val="a6"/>
            <w:rFonts w:ascii="Times New Roman" w:hAnsi="Times New Roman" w:cs="Times New Roman"/>
            <w:b/>
            <w:bCs/>
            <w:color w:val="008000"/>
            <w:sz w:val="24"/>
            <w:szCs w:val="24"/>
          </w:rPr>
          <w:t>III. Grundlagen des Naturalismus</w:t>
        </w:r>
      </w:hyperlink>
    </w:p>
    <w:p w:rsidR="005A63CB" w:rsidRPr="00BA6E72" w:rsidRDefault="00A61FD1" w:rsidP="005A63CB">
      <w:pPr>
        <w:numPr>
          <w:ilvl w:val="0"/>
          <w:numId w:val="7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398" w:anchor="dichtung" w:history="1">
        <w:r w:rsidR="005A63CB" w:rsidRPr="00BA6E72">
          <w:rPr>
            <w:rStyle w:val="a6"/>
            <w:rFonts w:ascii="Times New Roman" w:hAnsi="Times New Roman" w:cs="Times New Roman"/>
            <w:b/>
            <w:bCs/>
            <w:color w:val="008000"/>
            <w:sz w:val="24"/>
            <w:szCs w:val="24"/>
          </w:rPr>
          <w:t>1. Literatur des Naturalismus</w:t>
        </w:r>
      </w:hyperlink>
    </w:p>
    <w:p w:rsidR="005A63CB" w:rsidRPr="00BA6E72" w:rsidRDefault="00A61FD1" w:rsidP="005A63CB">
      <w:pPr>
        <w:numPr>
          <w:ilvl w:val="0"/>
          <w:numId w:val="7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399" w:anchor="herausbildung" w:history="1">
        <w:r w:rsidR="005A63CB" w:rsidRPr="00BA6E72">
          <w:rPr>
            <w:rStyle w:val="a6"/>
            <w:rFonts w:ascii="Times New Roman" w:hAnsi="Times New Roman" w:cs="Times New Roman"/>
            <w:b/>
            <w:bCs/>
            <w:color w:val="008000"/>
            <w:sz w:val="24"/>
            <w:szCs w:val="24"/>
          </w:rPr>
          <w:t>1.1 Herausbildung des Naturalismus</w:t>
        </w:r>
      </w:hyperlink>
    </w:p>
    <w:p w:rsidR="005A63CB" w:rsidRPr="00BA6E72" w:rsidRDefault="00A61FD1" w:rsidP="005A63CB">
      <w:pPr>
        <w:numPr>
          <w:ilvl w:val="0"/>
          <w:numId w:val="7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00" w:anchor="lyrik" w:history="1">
        <w:r w:rsidR="005A63CB" w:rsidRPr="00BA6E72">
          <w:rPr>
            <w:rStyle w:val="a6"/>
            <w:rFonts w:ascii="Times New Roman" w:hAnsi="Times New Roman" w:cs="Times New Roman"/>
            <w:b/>
            <w:bCs/>
            <w:color w:val="008000"/>
            <w:sz w:val="24"/>
            <w:szCs w:val="24"/>
          </w:rPr>
          <w:t>1.2 Lyrik des Naturalismus</w:t>
        </w:r>
      </w:hyperlink>
    </w:p>
    <w:p w:rsidR="005A63CB" w:rsidRPr="00BA6E72" w:rsidRDefault="00A61FD1" w:rsidP="005A63CB">
      <w:pPr>
        <w:numPr>
          <w:ilvl w:val="0"/>
          <w:numId w:val="7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01" w:anchor="epik" w:history="1">
        <w:r w:rsidR="005A63CB" w:rsidRPr="00BA6E72">
          <w:rPr>
            <w:rStyle w:val="a6"/>
            <w:rFonts w:ascii="Times New Roman" w:hAnsi="Times New Roman" w:cs="Times New Roman"/>
            <w:b/>
            <w:bCs/>
            <w:color w:val="008000"/>
            <w:sz w:val="24"/>
            <w:szCs w:val="24"/>
          </w:rPr>
          <w:t>1.3 Naturalistische Prosa</w:t>
        </w:r>
      </w:hyperlink>
    </w:p>
    <w:p w:rsidR="005A63CB" w:rsidRPr="00BA6E72" w:rsidRDefault="00A61FD1" w:rsidP="005A63CB">
      <w:pPr>
        <w:numPr>
          <w:ilvl w:val="0"/>
          <w:numId w:val="76"/>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02" w:anchor="drama" w:history="1">
        <w:r w:rsidR="005A63CB" w:rsidRPr="00BA6E72">
          <w:rPr>
            <w:rStyle w:val="a6"/>
            <w:rFonts w:ascii="Times New Roman" w:hAnsi="Times New Roman" w:cs="Times New Roman"/>
            <w:b/>
            <w:bCs/>
            <w:color w:val="008000"/>
            <w:sz w:val="24"/>
            <w:szCs w:val="24"/>
          </w:rPr>
          <w:t>1.4 Naturalistisches Drama</w:t>
        </w:r>
      </w:hyperlink>
    </w:p>
    <w:p w:rsidR="005A63CB" w:rsidRPr="00BA6E72" w:rsidRDefault="00A61FD1" w:rsidP="005A63CB">
      <w:pPr>
        <w:numPr>
          <w:ilvl w:val="0"/>
          <w:numId w:val="7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03"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7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04"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7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05"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76"/>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06"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38"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03" name="Рисунок 103"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407"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408"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Naturalismus allgemein bezeichnet eine Stilrichtung, bei der die Wirklichkeit ohne jegliche Ausschmückungen oder subjektive Ansichten exakt abgebildet wird. Der Naturalismus gilt auch als Radikalisierung des Realismus.</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Zu Beginn der 1880er Jahre kam es zu großen Fortschritten und Weiterentwicklungen in den Wissenschaften, z. B. 1884 wurde die Dampfturbine, 1887 die Schallplatte und 1893 der Dieselmotor erfunden.</w:t>
      </w:r>
      <w:r w:rsidRPr="00BA6E72">
        <w:rPr>
          <w:rFonts w:ascii="Times New Roman" w:hAnsi="Times New Roman" w:cs="Times New Roman"/>
          <w:color w:val="000000"/>
          <w:sz w:val="24"/>
          <w:szCs w:val="24"/>
          <w:lang w:val="de-DE"/>
        </w:rPr>
        <w:br/>
        <w:t xml:space="preserve">Bestimmend für die innen- und außenpolitische Entwicklung war Reichskanzler Bismarck. Im Deutschen Reich und in Europa wurde durch ihn eine gewisse Stabilität geschaffen, die erst </w:t>
      </w:r>
      <w:r w:rsidRPr="00BA6E72">
        <w:rPr>
          <w:rFonts w:ascii="Times New Roman" w:hAnsi="Times New Roman" w:cs="Times New Roman"/>
          <w:color w:val="000000"/>
          <w:sz w:val="24"/>
          <w:szCs w:val="24"/>
          <w:lang w:val="de-DE"/>
        </w:rPr>
        <w:lastRenderedPageBreak/>
        <w:t>wieder abnahm, als Bismarck 1890, wegen politischen Differenzen mit dem neuen Kaiser Willhelm II., zurücktreten musste.</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49" w:name="grundlagen"/>
      <w:bookmarkEnd w:id="49"/>
      <w:r w:rsidRPr="00BA6E72">
        <w:rPr>
          <w:color w:val="000000"/>
          <w:sz w:val="24"/>
          <w:szCs w:val="24"/>
          <w:lang w:val="de-DE"/>
        </w:rPr>
        <w:t>III. Grundlagen des Naturalismus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Naturalismus beruhte nicht allein auf den Erkenntnissen der Naturwissenschaften, z. B. Charles Darwins Evolutionstheorien, er wurde auch stark von der Philosophie des Positivismus beeinflusst. Die wichtigste Bedeutung hatte aber die Milieutheorie Taines. Er fasste den Menschen als ein von Milieu und Rasse (Erbanlagen und soziale Verhältnisse) abhängiges Wesen auf.</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des Naturalismus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Wie in meist jeder anderen Epoche sind auch im Naturalismus alle Gattungsarten vertreten: Lyrik, Epik und Dramatik. Jedoch unterscheiden sich die Anteile literarischer Schöpfungen in verschiedenen Zeitperioden. Zwischen 1880 bis 1885 dominierte neben Theorien und Proklamationen vor allem die Lyrik, von 1885 bis 1890 v. a. Prosatexte und seit </w:t>
      </w:r>
      <w:proofErr w:type="gramStart"/>
      <w:r w:rsidRPr="00BA6E72">
        <w:rPr>
          <w:rFonts w:ascii="Times New Roman" w:hAnsi="Times New Roman" w:cs="Times New Roman"/>
          <w:color w:val="000000"/>
          <w:sz w:val="24"/>
          <w:szCs w:val="24"/>
          <w:lang w:val="de-DE"/>
        </w:rPr>
        <w:t>den</w:t>
      </w:r>
      <w:proofErr w:type="gramEnd"/>
      <w:r w:rsidRPr="00BA6E72">
        <w:rPr>
          <w:rFonts w:ascii="Times New Roman" w:hAnsi="Times New Roman" w:cs="Times New Roman"/>
          <w:color w:val="000000"/>
          <w:sz w:val="24"/>
          <w:szCs w:val="24"/>
          <w:lang w:val="de-DE"/>
        </w:rPr>
        <w:t xml:space="preserve"> 90er Jahren Dramen und Romane.</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0" w:name="herausbildung"/>
      <w:bookmarkEnd w:id="50"/>
      <w:r w:rsidRPr="00BA6E72">
        <w:rPr>
          <w:rFonts w:ascii="Times New Roman" w:hAnsi="Times New Roman" w:cs="Times New Roman"/>
          <w:color w:val="000000"/>
          <w:sz w:val="24"/>
          <w:szCs w:val="24"/>
          <w:lang w:val="de-DE"/>
        </w:rPr>
        <w:t>     1.1 Herausbildung des Naturalismus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Strömung des Naturalismus lässt sich in drei wesentliche Abschnitte gliedern: den Frühnaturalismus (1880-1889), den Hochnaturalismus (1889-1895) und den Zerfall des Naturalismus (1895-?). Es ist jedoch zu beachten, dass die Perioden ineinander überfließen und die Strömung insgesamt schließlich ganz zerfließt.</w:t>
      </w:r>
      <w:r w:rsidRPr="00BA6E72">
        <w:rPr>
          <w:rFonts w:ascii="Times New Roman" w:hAnsi="Times New Roman" w:cs="Times New Roman"/>
          <w:color w:val="000000"/>
          <w:sz w:val="24"/>
          <w:szCs w:val="24"/>
          <w:lang w:val="de-DE"/>
        </w:rPr>
        <w:br/>
        <w:t>Im Deutschland bildeten sich zwei Zentren heraus: München und Berlin. Zwei Jahre geben in der Entwicklung des Naturalismus einen entscheidenden Einschnitt: 1885 und 1889. 1885 wurde die Münchener Zeitung </w:t>
      </w:r>
      <w:r w:rsidRPr="00BA6E72">
        <w:rPr>
          <w:rFonts w:ascii="Times New Roman" w:hAnsi="Times New Roman" w:cs="Times New Roman"/>
          <w:i/>
          <w:iCs/>
          <w:color w:val="000000"/>
          <w:sz w:val="24"/>
          <w:szCs w:val="24"/>
          <w:lang w:val="de-DE"/>
        </w:rPr>
        <w:t>Die Gesellschaft</w:t>
      </w:r>
      <w:r w:rsidRPr="00BA6E72">
        <w:rPr>
          <w:rFonts w:ascii="Times New Roman" w:hAnsi="Times New Roman" w:cs="Times New Roman"/>
          <w:color w:val="000000"/>
          <w:sz w:val="24"/>
          <w:szCs w:val="24"/>
          <w:lang w:val="de-DE"/>
        </w:rPr>
        <w:t> gegründet, Arno Holz veröffentlichte seine Gedichtsammlung </w:t>
      </w:r>
      <w:r w:rsidRPr="00BA6E72">
        <w:rPr>
          <w:rStyle w:val="a8"/>
          <w:rFonts w:ascii="Times New Roman" w:hAnsi="Times New Roman" w:cs="Times New Roman"/>
          <w:color w:val="000000"/>
          <w:sz w:val="24"/>
          <w:szCs w:val="24"/>
          <w:lang w:val="de-DE"/>
        </w:rPr>
        <w:t>Buch der Zeit</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Lieder eines Modernen</w:t>
      </w:r>
      <w:r w:rsidRPr="00BA6E72">
        <w:rPr>
          <w:rFonts w:ascii="Times New Roman" w:hAnsi="Times New Roman" w:cs="Times New Roman"/>
          <w:color w:val="000000"/>
          <w:sz w:val="24"/>
          <w:szCs w:val="24"/>
          <w:lang w:val="de-DE"/>
        </w:rPr>
        <w:t>. 1889 wurde in Berlin die "Freie Bühne" gegründet, Hauptmanns </w:t>
      </w:r>
      <w:r w:rsidRPr="00BA6E72">
        <w:rPr>
          <w:rFonts w:ascii="Times New Roman" w:hAnsi="Times New Roman" w:cs="Times New Roman"/>
          <w:i/>
          <w:iCs/>
          <w:color w:val="000000"/>
          <w:sz w:val="24"/>
          <w:szCs w:val="24"/>
          <w:lang w:val="de-DE"/>
        </w:rPr>
        <w:t>Vor Sonnenaufgang</w:t>
      </w:r>
      <w:r w:rsidRPr="00BA6E72">
        <w:rPr>
          <w:rFonts w:ascii="Times New Roman" w:hAnsi="Times New Roman" w:cs="Times New Roman"/>
          <w:color w:val="000000"/>
          <w:sz w:val="24"/>
          <w:szCs w:val="24"/>
          <w:lang w:val="de-DE"/>
        </w:rPr>
        <w:t>hatte Premiere.</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758315" cy="2101215"/>
            <wp:effectExtent l="19050" t="0" r="0" b="0"/>
            <wp:docPr id="104" name="Рисунок 104" descr="Arno Holz">
              <a:hlinkClick xmlns:a="http://schemas.openxmlformats.org/drawingml/2006/main" r:id="rId4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Arno Holz">
                      <a:hlinkClick r:id="rId409"/>
                    </pic:cNvPr>
                    <pic:cNvPicPr>
                      <a:picLocks noChangeAspect="1" noChangeArrowheads="1"/>
                    </pic:cNvPicPr>
                  </pic:nvPicPr>
                  <pic:blipFill>
                    <a:blip r:embed="rId410" cstate="print"/>
                    <a:srcRect/>
                    <a:stretch>
                      <a:fillRect/>
                    </a:stretch>
                  </pic:blipFill>
                  <pic:spPr bwMode="auto">
                    <a:xfrm>
                      <a:off x="0" y="0"/>
                      <a:ext cx="1758315" cy="2101215"/>
                    </a:xfrm>
                    <a:prstGeom prst="rect">
                      <a:avLst/>
                    </a:prstGeom>
                    <a:noFill/>
                    <a:ln w="9525">
                      <a:noFill/>
                      <a:miter lim="800000"/>
                      <a:headEnd/>
                      <a:tailEnd/>
                    </a:ln>
                  </pic:spPr>
                </pic:pic>
              </a:graphicData>
            </a:graphic>
          </wp:inline>
        </w:drawing>
      </w:r>
      <w:r w:rsidRPr="00BA6E72">
        <w:rPr>
          <w:color w:val="000000"/>
          <w:lang w:val="de-DE"/>
        </w:rPr>
        <w:br/>
      </w:r>
      <w:hyperlink r:id="rId411" w:history="1">
        <w:r w:rsidRPr="00BA6E72">
          <w:rPr>
            <w:rStyle w:val="a6"/>
            <w:b/>
            <w:bCs/>
            <w:color w:val="008000"/>
            <w:lang w:val="de-DE"/>
          </w:rPr>
          <w:t>Arno Holz</w:t>
        </w:r>
      </w:hyperlink>
      <w:r w:rsidRPr="00BA6E72">
        <w:rPr>
          <w:b/>
          <w:bCs/>
          <w:color w:val="000000"/>
          <w:lang w:val="de-DE"/>
        </w:rPr>
        <w:t> (1863-1929)</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den Zentren Berlin und München bildeten sich bestimmte Gruppierungen von naturalistischen Schriftstellern heraus. In Berlin sammelten sich um die Zeitschrift "Kritische Waffengänge" von den Brüdern Hart, Bölsche, Holz und Schlaf. In München bildete sich 1885 eine Gruppe um die Zeitschrift </w:t>
      </w:r>
      <w:r w:rsidRPr="00BA6E72">
        <w:rPr>
          <w:rFonts w:ascii="Times New Roman" w:hAnsi="Times New Roman" w:cs="Times New Roman"/>
          <w:i/>
          <w:iCs/>
          <w:color w:val="000000"/>
          <w:sz w:val="24"/>
          <w:szCs w:val="24"/>
          <w:lang w:val="de-DE"/>
        </w:rPr>
        <w:t>Die Gesellschaft</w:t>
      </w:r>
      <w:r w:rsidRPr="00BA6E72">
        <w:rPr>
          <w:rFonts w:ascii="Times New Roman" w:hAnsi="Times New Roman" w:cs="Times New Roman"/>
          <w:color w:val="000000"/>
          <w:sz w:val="24"/>
          <w:szCs w:val="24"/>
          <w:lang w:val="de-DE"/>
        </w:rPr>
        <w:t xml:space="preserve"> (gegründet von Michael Georg Conrad), der auch Hermann Conradi </w:t>
      </w:r>
      <w:r w:rsidRPr="00BA6E72">
        <w:rPr>
          <w:rFonts w:ascii="Times New Roman" w:hAnsi="Times New Roman" w:cs="Times New Roman"/>
          <w:color w:val="000000"/>
          <w:sz w:val="24"/>
          <w:szCs w:val="24"/>
          <w:lang w:val="de-DE"/>
        </w:rPr>
        <w:lastRenderedPageBreak/>
        <w:t>angehörte. Zwischen beiden Gruppierungen gab es starke Kontraste. 1886 entstand in Berlin der Verein "Durch!".</w:t>
      </w:r>
      <w:r w:rsidRPr="00BA6E72">
        <w:rPr>
          <w:rFonts w:ascii="Times New Roman" w:hAnsi="Times New Roman" w:cs="Times New Roman"/>
          <w:color w:val="000000"/>
          <w:sz w:val="24"/>
          <w:szCs w:val="24"/>
          <w:lang w:val="de-DE"/>
        </w:rPr>
        <w:br/>
      </w:r>
      <w:r w:rsidRPr="00BA6E72">
        <w:rPr>
          <w:rFonts w:ascii="Times New Roman" w:hAnsi="Times New Roman" w:cs="Times New Roman"/>
          <w:color w:val="000000"/>
          <w:sz w:val="24"/>
          <w:szCs w:val="24"/>
          <w:lang w:val="de-DE"/>
        </w:rPr>
        <w:br/>
        <w:t>Für die Entwicklung des Naturalismus trugen außerdem Auguste Comte und Hyppolite Taine einen entscheidenden Anteil. Comte kam mit Beobachtungen und Experimenten zu einer "positiven" Methode der Analyse, anstatt auf Spekulationen zu vertrauen. Taine sah als Basis für positivistische Experimente die Einheit aus Rasse, Milieu und Moment. Er formulierte diese Aspekte in seiner </w:t>
      </w:r>
      <w:r w:rsidRPr="00BA6E72">
        <w:rPr>
          <w:rFonts w:ascii="Times New Roman" w:hAnsi="Times New Roman" w:cs="Times New Roman"/>
          <w:b/>
          <w:bCs/>
          <w:color w:val="000000"/>
          <w:sz w:val="24"/>
          <w:szCs w:val="24"/>
          <w:lang w:val="de-DE"/>
        </w:rPr>
        <w:t>Milieutheorie</w:t>
      </w:r>
      <w:r w:rsidRPr="00BA6E72">
        <w:rPr>
          <w:rFonts w:ascii="Times New Roman" w:hAnsi="Times New Roman" w:cs="Times New Roman"/>
          <w:color w:val="000000"/>
          <w:sz w:val="24"/>
          <w:szCs w:val="24"/>
          <w:lang w:val="de-DE"/>
        </w:rPr>
        <w:t>.</w:t>
      </w:r>
      <w:r w:rsidRPr="00BA6E72">
        <w:rPr>
          <w:rFonts w:ascii="Times New Roman" w:hAnsi="Times New Roman" w:cs="Times New Roman"/>
          <w:color w:val="000000"/>
          <w:sz w:val="24"/>
          <w:szCs w:val="24"/>
          <w:lang w:val="de-DE"/>
        </w:rPr>
        <w:br/>
        <w:t>Arno Holz fand 1891 in seinem Werk </w:t>
      </w:r>
      <w:r w:rsidRPr="00BA6E72">
        <w:rPr>
          <w:rFonts w:ascii="Times New Roman" w:hAnsi="Times New Roman" w:cs="Times New Roman"/>
          <w:i/>
          <w:iCs/>
          <w:color w:val="000000"/>
          <w:sz w:val="24"/>
          <w:szCs w:val="24"/>
          <w:lang w:val="de-DE"/>
        </w:rPr>
        <w:t>Die Kunst. Ihr Wesen und ihre Gesetze.</w:t>
      </w:r>
      <w:r w:rsidRPr="00BA6E72">
        <w:rPr>
          <w:rFonts w:ascii="Times New Roman" w:hAnsi="Times New Roman" w:cs="Times New Roman"/>
          <w:color w:val="000000"/>
          <w:sz w:val="24"/>
          <w:szCs w:val="24"/>
          <w:lang w:val="de-DE"/>
        </w:rPr>
        <w:t> eine Gesetzmäßigkeit in allen Ereignissen. Von ihm stammt die mathematische Formel "Kunst = Natur - x". Das "x", die Differenz aus Natur und Kunst, müsse dabei so klein wie möglich sein, damit die Literatur die Realität möglichst exakt abbildet.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Lyrik des Naturalismus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wesentlichsten Probleme, die von der naturalistischen Lyrik behandelt wurden, lauten "Soziale Frage" und Großstadt. Obwohl die </w:t>
      </w:r>
      <w:r w:rsidRPr="00BA6E72">
        <w:rPr>
          <w:rFonts w:ascii="Times New Roman" w:hAnsi="Times New Roman" w:cs="Times New Roman"/>
          <w:b/>
          <w:bCs/>
          <w:color w:val="000000"/>
          <w:sz w:val="24"/>
          <w:szCs w:val="24"/>
          <w:lang w:val="de-DE"/>
        </w:rPr>
        <w:t>Großstadtlyrik</w:t>
      </w:r>
      <w:r w:rsidRPr="00BA6E72">
        <w:rPr>
          <w:rFonts w:ascii="Times New Roman" w:hAnsi="Times New Roman" w:cs="Times New Roman"/>
          <w:color w:val="000000"/>
          <w:sz w:val="24"/>
          <w:szCs w:val="24"/>
          <w:lang w:val="de-DE"/>
        </w:rPr>
        <w:t> z. B. schon zur Hälfte des 19. Jahrhunderts in Paris auftrat, wurde das Sujet erst von den Naturalisten lyrisch erfasst. Die Probleme der urbanen Lebensweise drücken sich in einer Reizüberflutung aus, die bis weit in den Expressionismus hineinreicht. Dabei wird die Großstadt meist als Ort des Elends und Schmutzes wahrgenommen, ein Ort, an dem alle Aspekte der Natur verlorengegangen sind. Dies zeigt sich z. B. im </w:t>
      </w:r>
      <w:r w:rsidRPr="00BA6E72">
        <w:rPr>
          <w:rFonts w:ascii="Times New Roman" w:hAnsi="Times New Roman" w:cs="Times New Roman"/>
          <w:i/>
          <w:iCs/>
          <w:color w:val="000000"/>
          <w:sz w:val="24"/>
          <w:szCs w:val="24"/>
          <w:lang w:val="de-DE"/>
        </w:rPr>
        <w:t>Großstadtmorgen</w:t>
      </w:r>
      <w:r w:rsidRPr="00BA6E72">
        <w:rPr>
          <w:rFonts w:ascii="Times New Roman" w:hAnsi="Times New Roman" w:cs="Times New Roman"/>
          <w:color w:val="000000"/>
          <w:sz w:val="24"/>
          <w:szCs w:val="24"/>
          <w:lang w:val="de-DE"/>
        </w:rPr>
        <w:t> (1886) von Arno Holz. Die </w:t>
      </w:r>
      <w:r w:rsidRPr="00BA6E72">
        <w:rPr>
          <w:rFonts w:ascii="Times New Roman" w:hAnsi="Times New Roman" w:cs="Times New Roman"/>
          <w:b/>
          <w:bCs/>
          <w:color w:val="000000"/>
          <w:sz w:val="24"/>
          <w:szCs w:val="24"/>
          <w:lang w:val="de-DE"/>
        </w:rPr>
        <w:t>soziale Lyrik</w:t>
      </w:r>
      <w:r w:rsidRPr="00BA6E72">
        <w:rPr>
          <w:rFonts w:ascii="Times New Roman" w:hAnsi="Times New Roman" w:cs="Times New Roman"/>
          <w:color w:val="000000"/>
          <w:sz w:val="24"/>
          <w:szCs w:val="24"/>
          <w:lang w:val="de-DE"/>
        </w:rPr>
        <w:t> tauchte meist gemeinsam mit der Großstadtlyrik auf. Ihr Inhalt war meist mit scharfer Sozialkritik geprägt.</w:t>
      </w:r>
      <w:r w:rsidRPr="00BA6E72">
        <w:rPr>
          <w:rFonts w:ascii="Times New Roman" w:hAnsi="Times New Roman" w:cs="Times New Roman"/>
          <w:color w:val="000000"/>
          <w:sz w:val="24"/>
          <w:szCs w:val="24"/>
          <w:lang w:val="de-DE"/>
        </w:rPr>
        <w:br/>
        <w:t>Als bedeutendster Lyriker des Naturalismus zählt Arno Holz mit seinem </w:t>
      </w:r>
      <w:r w:rsidRPr="00BA6E72">
        <w:rPr>
          <w:rFonts w:ascii="Times New Roman" w:hAnsi="Times New Roman" w:cs="Times New Roman"/>
          <w:i/>
          <w:iCs/>
          <w:color w:val="000000"/>
          <w:sz w:val="24"/>
          <w:szCs w:val="24"/>
          <w:lang w:val="de-DE"/>
        </w:rPr>
        <w:t>Buch der Zeit</w:t>
      </w:r>
      <w:r w:rsidRPr="00BA6E72">
        <w:rPr>
          <w:rFonts w:ascii="Times New Roman" w:hAnsi="Times New Roman" w:cs="Times New Roman"/>
          <w:color w:val="000000"/>
          <w:sz w:val="24"/>
          <w:szCs w:val="24"/>
          <w:lang w:val="de-DE"/>
        </w:rPr>
        <w:t> (1886). Wichtige Merkmale seiner Lyrik sind Mittelachsenzentrierung, Verzicht auf Reim und Metrik, die den Rhythmus eines literarischen Werkes entscheidend beeinflussen.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Naturalistische Prosa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Epischen Kleinformen, wie Skizze, Studie, Novelle, Kurzerzählung, usw. wurden von den Naturalisten vorrangig verwendet. Thema der Prosaformen waren u. a. Auseinandersetzungen mit der Beziehung zwischen Dichter und Proletariat, Großstadt und Industrialisierung.</w:t>
      </w:r>
      <w:r w:rsidRPr="00BA6E72">
        <w:rPr>
          <w:rFonts w:ascii="Times New Roman" w:hAnsi="Times New Roman" w:cs="Times New Roman"/>
          <w:color w:val="000000"/>
          <w:sz w:val="24"/>
          <w:szCs w:val="24"/>
          <w:lang w:val="de-DE"/>
        </w:rPr>
        <w:br/>
        <w:t>Eine vollkommen neue Erzähltechnik, die erstmals von den Naturalisten verwendet wurde, ist der </w:t>
      </w:r>
      <w:r w:rsidRPr="00BA6E72">
        <w:rPr>
          <w:rFonts w:ascii="Times New Roman" w:hAnsi="Times New Roman" w:cs="Times New Roman"/>
          <w:b/>
          <w:bCs/>
          <w:color w:val="000000"/>
          <w:sz w:val="24"/>
          <w:szCs w:val="24"/>
          <w:lang w:val="de-DE"/>
        </w:rPr>
        <w:t>Sekundenstil</w:t>
      </w:r>
      <w:r w:rsidRPr="00BA6E72">
        <w:rPr>
          <w:rFonts w:ascii="Times New Roman" w:hAnsi="Times New Roman" w:cs="Times New Roman"/>
          <w:color w:val="000000"/>
          <w:sz w:val="24"/>
          <w:szCs w:val="24"/>
          <w:lang w:val="de-DE"/>
        </w:rPr>
        <w:t>. Mit Hilfe dieser Technik wurde Sekunde für Sekunde Raum und Zeit geschildert, mit dem Ziel der Widerspiegelung der Realität. Die Bezeichnung </w:t>
      </w:r>
      <w:r w:rsidRPr="00BA6E72">
        <w:rPr>
          <w:rFonts w:ascii="Times New Roman" w:hAnsi="Times New Roman" w:cs="Times New Roman"/>
          <w:i/>
          <w:iCs/>
          <w:color w:val="000000"/>
          <w:sz w:val="24"/>
          <w:szCs w:val="24"/>
          <w:lang w:val="de-DE"/>
        </w:rPr>
        <w:t>Sekundenstil</w:t>
      </w:r>
      <w:r w:rsidRPr="00BA6E72">
        <w:rPr>
          <w:rFonts w:ascii="Times New Roman" w:hAnsi="Times New Roman" w:cs="Times New Roman"/>
          <w:color w:val="000000"/>
          <w:sz w:val="24"/>
          <w:szCs w:val="24"/>
          <w:lang w:val="de-DE"/>
        </w:rPr>
        <w:t> wurde 1900 von Hanstein erfunden. Die Technik des Sekundenstils fand z. B. bei </w:t>
      </w:r>
      <w:r w:rsidRPr="00BA6E72">
        <w:rPr>
          <w:rFonts w:ascii="Times New Roman" w:hAnsi="Times New Roman" w:cs="Times New Roman"/>
          <w:i/>
          <w:iCs/>
          <w:color w:val="000000"/>
          <w:sz w:val="24"/>
          <w:szCs w:val="24"/>
          <w:lang w:val="de-DE"/>
        </w:rPr>
        <w:t>Bahnwärter Thiel</w:t>
      </w:r>
      <w:r w:rsidRPr="00BA6E72">
        <w:rPr>
          <w:rFonts w:ascii="Times New Roman" w:hAnsi="Times New Roman" w:cs="Times New Roman"/>
          <w:color w:val="000000"/>
          <w:sz w:val="24"/>
          <w:szCs w:val="24"/>
          <w:lang w:val="de-DE"/>
        </w:rPr>
        <w:t> von Hauptmann oder </w:t>
      </w:r>
      <w:r w:rsidRPr="00BA6E72">
        <w:rPr>
          <w:rFonts w:ascii="Times New Roman" w:hAnsi="Times New Roman" w:cs="Times New Roman"/>
          <w:i/>
          <w:iCs/>
          <w:color w:val="000000"/>
          <w:sz w:val="24"/>
          <w:szCs w:val="24"/>
          <w:lang w:val="de-DE"/>
        </w:rPr>
        <w:t>Papa Hamlet</w:t>
      </w:r>
      <w:r w:rsidRPr="00BA6E72">
        <w:rPr>
          <w:rFonts w:ascii="Times New Roman" w:hAnsi="Times New Roman" w:cs="Times New Roman"/>
          <w:color w:val="000000"/>
          <w:sz w:val="24"/>
          <w:szCs w:val="24"/>
          <w:lang w:val="de-DE"/>
        </w:rPr>
        <w:t> von Holz/Schlaf Anwendung. Eine weitere Technik, die man häufig in naturalistischer Prosa antrifft, ist der </w:t>
      </w:r>
      <w:r w:rsidRPr="00BA6E72">
        <w:rPr>
          <w:rFonts w:ascii="Times New Roman" w:hAnsi="Times New Roman" w:cs="Times New Roman"/>
          <w:b/>
          <w:bCs/>
          <w:color w:val="000000"/>
          <w:sz w:val="24"/>
          <w:szCs w:val="24"/>
          <w:lang w:val="de-DE"/>
        </w:rPr>
        <w:t>innere Monolog</w:t>
      </w:r>
      <w:r w:rsidRPr="00BA6E72">
        <w:rPr>
          <w:rFonts w:ascii="Times New Roman" w:hAnsi="Times New Roman" w:cs="Times New Roman"/>
          <w:color w:val="000000"/>
          <w:sz w:val="24"/>
          <w:szCs w:val="24"/>
          <w:lang w:val="de-DE"/>
        </w:rPr>
        <w:t>, der häufig mit den Gestaltungsmitteln des Sekundenstils übereinstimmt.</w:t>
      </w:r>
    </w:p>
    <w:p w:rsidR="005A63CB" w:rsidRPr="00BA6E72" w:rsidRDefault="005A63CB" w:rsidP="005A63CB">
      <w:pPr>
        <w:rPr>
          <w:rFonts w:ascii="Times New Roman" w:hAnsi="Times New Roman" w:cs="Times New Roman"/>
          <w:sz w:val="24"/>
          <w:szCs w:val="24"/>
          <w:lang w:val="de-DE"/>
        </w:rPr>
      </w:pPr>
    </w:p>
    <w:tbl>
      <w:tblPr>
        <w:tblW w:w="3750" w:type="pct"/>
        <w:jc w:val="center"/>
        <w:tblCellSpacing w:w="15" w:type="dxa"/>
        <w:shd w:val="clear" w:color="auto" w:fill="E7FFCF"/>
        <w:tblCellMar>
          <w:top w:w="15" w:type="dxa"/>
          <w:left w:w="15" w:type="dxa"/>
          <w:bottom w:w="15" w:type="dxa"/>
          <w:right w:w="15" w:type="dxa"/>
        </w:tblCellMar>
        <w:tblLook w:val="04A0"/>
      </w:tblPr>
      <w:tblGrid>
        <w:gridCol w:w="7084"/>
      </w:tblGrid>
      <w:tr w:rsidR="005A63CB" w:rsidRPr="005115EC" w:rsidTr="005A63CB">
        <w:trPr>
          <w:tblCellSpacing w:w="15" w:type="dxa"/>
          <w:jc w:val="center"/>
        </w:trPr>
        <w:tc>
          <w:tcPr>
            <w:tcW w:w="0" w:type="auto"/>
            <w:shd w:val="clear" w:color="auto" w:fill="E7FFCF"/>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sz w:val="24"/>
                <w:szCs w:val="24"/>
              </w:rPr>
              <w:t>Gestaltungsmittel des Sekundenstils:</w:t>
            </w:r>
          </w:p>
          <w:p w:rsidR="005A63CB" w:rsidRPr="00BA6E72" w:rsidRDefault="005A63CB" w:rsidP="005A63CB">
            <w:pPr>
              <w:numPr>
                <w:ilvl w:val="0"/>
                <w:numId w:val="77"/>
              </w:numPr>
              <w:spacing w:before="100" w:beforeAutospacing="1" w:after="100" w:afterAutospacing="1" w:line="240" w:lineRule="auto"/>
              <w:rPr>
                <w:rFonts w:ascii="Times New Roman" w:hAnsi="Times New Roman" w:cs="Times New Roman"/>
                <w:sz w:val="24"/>
                <w:szCs w:val="24"/>
                <w:lang w:val="de-DE"/>
              </w:rPr>
            </w:pPr>
            <w:r w:rsidRPr="00BA6E72">
              <w:rPr>
                <w:rFonts w:ascii="Times New Roman" w:hAnsi="Times New Roman" w:cs="Times New Roman"/>
                <w:sz w:val="24"/>
                <w:szCs w:val="24"/>
                <w:lang w:val="de-DE"/>
              </w:rPr>
              <w:t>photographisch und phonographisch exakte Wiedergabe der Wirklichkeit</w:t>
            </w:r>
          </w:p>
          <w:p w:rsidR="005A63CB" w:rsidRPr="00BA6E72" w:rsidRDefault="005A63CB" w:rsidP="005A63CB">
            <w:pPr>
              <w:numPr>
                <w:ilvl w:val="0"/>
                <w:numId w:val="77"/>
              </w:numPr>
              <w:spacing w:before="100" w:beforeAutospacing="1" w:after="100" w:afterAutospacing="1" w:line="240" w:lineRule="auto"/>
              <w:rPr>
                <w:rFonts w:ascii="Times New Roman" w:hAnsi="Times New Roman" w:cs="Times New Roman"/>
                <w:sz w:val="24"/>
                <w:szCs w:val="24"/>
                <w:lang w:val="de-DE"/>
              </w:rPr>
            </w:pPr>
            <w:r w:rsidRPr="00BA6E72">
              <w:rPr>
                <w:rFonts w:ascii="Times New Roman" w:hAnsi="Times New Roman" w:cs="Times New Roman"/>
                <w:sz w:val="24"/>
                <w:szCs w:val="24"/>
                <w:lang w:val="de-DE"/>
              </w:rPr>
              <w:t>kaum auktoriale Erzählweise, vorwiegend personale Erzählweise und Dialoge</w:t>
            </w:r>
          </w:p>
          <w:p w:rsidR="005A63CB" w:rsidRPr="00BA6E72" w:rsidRDefault="005A63CB" w:rsidP="005A63CB">
            <w:pPr>
              <w:numPr>
                <w:ilvl w:val="0"/>
                <w:numId w:val="77"/>
              </w:numPr>
              <w:spacing w:before="100" w:beforeAutospacing="1" w:after="100" w:afterAutospacing="1" w:line="240" w:lineRule="auto"/>
              <w:rPr>
                <w:rFonts w:ascii="Times New Roman" w:hAnsi="Times New Roman" w:cs="Times New Roman"/>
                <w:sz w:val="24"/>
                <w:szCs w:val="24"/>
                <w:lang w:val="de-DE"/>
              </w:rPr>
            </w:pPr>
            <w:r w:rsidRPr="00BA6E72">
              <w:rPr>
                <w:rFonts w:ascii="Times New Roman" w:hAnsi="Times New Roman" w:cs="Times New Roman"/>
                <w:sz w:val="24"/>
                <w:szCs w:val="24"/>
                <w:lang w:val="de-DE"/>
              </w:rPr>
              <w:t>exakte Darstellung der Dialoge mit allen Wörtern, Wortfetzen, Pausen, Dialekt, etc.</w:t>
            </w:r>
          </w:p>
          <w:p w:rsidR="005A63CB" w:rsidRPr="00BA6E72" w:rsidRDefault="005A63CB" w:rsidP="005A63CB">
            <w:pPr>
              <w:numPr>
                <w:ilvl w:val="0"/>
                <w:numId w:val="77"/>
              </w:numPr>
              <w:spacing w:before="100" w:beforeAutospacing="1" w:after="100" w:afterAutospacing="1" w:line="240" w:lineRule="auto"/>
              <w:rPr>
                <w:rFonts w:ascii="Times New Roman" w:hAnsi="Times New Roman" w:cs="Times New Roman"/>
                <w:sz w:val="24"/>
                <w:szCs w:val="24"/>
                <w:lang w:val="de-DE"/>
              </w:rPr>
            </w:pPr>
            <w:r w:rsidRPr="00BA6E72">
              <w:rPr>
                <w:rFonts w:ascii="Times New Roman" w:hAnsi="Times New Roman" w:cs="Times New Roman"/>
                <w:sz w:val="24"/>
                <w:szCs w:val="24"/>
                <w:lang w:val="de-DE"/>
              </w:rPr>
              <w:lastRenderedPageBreak/>
              <w:t>annähernd zeitdeckende Erzählung (Erzählzeit = erzählte Zeit) bis hin zum Zeitlupeneffekt (Erzählzeit länger als erzählte Zeit)</w:t>
            </w:r>
          </w:p>
        </w:tc>
      </w:tr>
    </w:tbl>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lastRenderedPageBreak/>
        <w:t>     1.4 Naturalistisches Drama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den 90er Jahren des 19. Jahrhunderts wurde das Drama zum wichtigsten Mittel literarischer Schöpfungen. Die schon in naturalistischer Prosa eingesetzten Techniken, wie Dialekt, Jargon, Milieuschilderung und Sekundenstil, kamen auch im Drama zum Ausdruck. </w:t>
      </w:r>
    </w:p>
    <w:p w:rsidR="005A63CB" w:rsidRPr="00BA6E72" w:rsidRDefault="005A63CB" w:rsidP="005A63CB">
      <w:pPr>
        <w:pStyle w:val="a3"/>
        <w:shd w:val="clear" w:color="auto" w:fill="F4FFDE"/>
        <w:jc w:val="center"/>
        <w:rPr>
          <w:color w:val="000000"/>
          <w:lang w:val="de-DE"/>
        </w:rPr>
      </w:pPr>
      <w:r w:rsidRPr="00BA6E72">
        <w:rPr>
          <w:b/>
          <w:bCs/>
          <w:noProof/>
          <w:color w:val="008000"/>
        </w:rPr>
        <w:drawing>
          <wp:inline distT="0" distB="0" distL="0" distR="0">
            <wp:extent cx="1714500" cy="2479675"/>
            <wp:effectExtent l="19050" t="0" r="0" b="0"/>
            <wp:docPr id="105" name="Рисунок 105" descr="Gerhart Hauptmann">
              <a:hlinkClick xmlns:a="http://schemas.openxmlformats.org/drawingml/2006/main" r:id="rId4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Gerhart Hauptmann">
                      <a:hlinkClick r:id="rId412"/>
                    </pic:cNvPr>
                    <pic:cNvPicPr>
                      <a:picLocks noChangeAspect="1" noChangeArrowheads="1"/>
                    </pic:cNvPicPr>
                  </pic:nvPicPr>
                  <pic:blipFill>
                    <a:blip r:embed="rId413" cstate="print"/>
                    <a:srcRect/>
                    <a:stretch>
                      <a:fillRect/>
                    </a:stretch>
                  </pic:blipFill>
                  <pic:spPr bwMode="auto">
                    <a:xfrm>
                      <a:off x="0" y="0"/>
                      <a:ext cx="1714500" cy="2479675"/>
                    </a:xfrm>
                    <a:prstGeom prst="rect">
                      <a:avLst/>
                    </a:prstGeom>
                    <a:noFill/>
                    <a:ln w="9525">
                      <a:noFill/>
                      <a:miter lim="800000"/>
                      <a:headEnd/>
                      <a:tailEnd/>
                    </a:ln>
                  </pic:spPr>
                </pic:pic>
              </a:graphicData>
            </a:graphic>
          </wp:inline>
        </w:drawing>
      </w:r>
      <w:r w:rsidRPr="00BA6E72">
        <w:rPr>
          <w:color w:val="000000"/>
          <w:lang w:val="de-DE"/>
        </w:rPr>
        <w:br/>
      </w:r>
      <w:hyperlink r:id="rId414" w:history="1">
        <w:r w:rsidRPr="00BA6E72">
          <w:rPr>
            <w:rStyle w:val="a6"/>
            <w:b/>
            <w:bCs/>
            <w:color w:val="008000"/>
            <w:lang w:val="de-DE"/>
          </w:rPr>
          <w:t>Gerhart Hauptmann</w:t>
        </w:r>
      </w:hyperlink>
      <w:r w:rsidRPr="00BA6E72">
        <w:rPr>
          <w:b/>
          <w:bCs/>
          <w:color w:val="000000"/>
          <w:lang w:val="de-DE"/>
        </w:rPr>
        <w:t> (1862-1946)</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Drama im Naturalismus wurde von vielen Seiten zur damaligen Zeit kritisiert. Hauptmanns </w:t>
      </w:r>
      <w:r w:rsidRPr="00BA6E72">
        <w:rPr>
          <w:rFonts w:ascii="Times New Roman" w:hAnsi="Times New Roman" w:cs="Times New Roman"/>
          <w:i/>
          <w:iCs/>
          <w:color w:val="000000"/>
          <w:sz w:val="24"/>
          <w:szCs w:val="24"/>
          <w:lang w:val="de-DE"/>
        </w:rPr>
        <w:t>Vor Sonnenaufgang</w:t>
      </w:r>
      <w:r w:rsidRPr="00BA6E72">
        <w:rPr>
          <w:rFonts w:ascii="Times New Roman" w:hAnsi="Times New Roman" w:cs="Times New Roman"/>
          <w:color w:val="000000"/>
          <w:sz w:val="24"/>
          <w:szCs w:val="24"/>
          <w:lang w:val="de-DE"/>
        </w:rPr>
        <w:t>, z. B., sah man als Vermischung von Epik und Dramatik an. Die Handlung im naturalistischen Drama wurde reduziert, im Zentrum stand die Darstellung der Charaktere.</w:t>
      </w:r>
      <w:r w:rsidRPr="00BA6E72">
        <w:rPr>
          <w:rFonts w:ascii="Times New Roman" w:hAnsi="Times New Roman" w:cs="Times New Roman"/>
          <w:color w:val="000000"/>
          <w:sz w:val="24"/>
          <w:szCs w:val="24"/>
          <w:lang w:val="de-DE"/>
        </w:rPr>
        <w:br/>
        <w:t>Im Drama des Naturalismus ist die Einheit von Ort, Handlung und Zeit der einzelnen Akte eingehalten. Sie soll die Authentizität des Dargestellten verwirklichen. Die meisten Bühnenstücke haben einen offenen Anfang und offenen Ausgang.</w:t>
      </w:r>
      <w:r w:rsidRPr="00BA6E72">
        <w:rPr>
          <w:rFonts w:ascii="Times New Roman" w:hAnsi="Times New Roman" w:cs="Times New Roman"/>
          <w:color w:val="000000"/>
          <w:sz w:val="24"/>
          <w:szCs w:val="24"/>
          <w:lang w:val="de-DE"/>
        </w:rPr>
        <w:br/>
        <w:t>Der Zurückgang des Dramatischen, die Reduzierung der Handlung und die Konzentration auf bestimmte Objekte waren er Ausgangspunkt für die Entwicklung des epischen Theaters für Brecht. Das Epische war notwendig, um das Soziale darzustellen.</w:t>
      </w:r>
      <w:r w:rsidRPr="00BA6E72">
        <w:rPr>
          <w:rFonts w:ascii="Times New Roman" w:hAnsi="Times New Roman" w:cs="Times New Roman"/>
          <w:color w:val="000000"/>
          <w:sz w:val="24"/>
          <w:szCs w:val="24"/>
          <w:lang w:val="de-DE"/>
        </w:rPr>
        <w:br/>
      </w:r>
      <w:r w:rsidRPr="00BA6E72">
        <w:rPr>
          <w:rFonts w:ascii="Times New Roman" w:hAnsi="Times New Roman" w:cs="Times New Roman"/>
          <w:color w:val="000000"/>
          <w:sz w:val="24"/>
          <w:szCs w:val="24"/>
          <w:lang w:val="de-DE"/>
        </w:rPr>
        <w:br/>
        <w:t>Eine große Popularität genossen auch die Dramen von Ibsen in Deutschland.</w:t>
      </w:r>
    </w:p>
    <w:p w:rsidR="005A63CB" w:rsidRPr="00BA6E72" w:rsidRDefault="005A63CB" w:rsidP="005A63CB">
      <w:pPr>
        <w:pStyle w:val="a3"/>
        <w:shd w:val="clear" w:color="auto" w:fill="F4FFDE"/>
        <w:jc w:val="center"/>
        <w:rPr>
          <w:color w:val="000000"/>
        </w:rPr>
      </w:pPr>
      <w:r w:rsidRPr="00BA6E72">
        <w:rPr>
          <w:noProof/>
          <w:color w:val="000000"/>
        </w:rPr>
        <w:lastRenderedPageBreak/>
        <w:drawing>
          <wp:inline distT="0" distB="0" distL="0" distR="0">
            <wp:extent cx="1908175" cy="2242185"/>
            <wp:effectExtent l="19050" t="0" r="0" b="0"/>
            <wp:docPr id="106" name="Рисунок 106" descr="Henrik Ib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enrik Ibsen"/>
                    <pic:cNvPicPr>
                      <a:picLocks noChangeAspect="1" noChangeArrowheads="1"/>
                    </pic:cNvPicPr>
                  </pic:nvPicPr>
                  <pic:blipFill>
                    <a:blip r:embed="rId415" cstate="print"/>
                    <a:srcRect/>
                    <a:stretch>
                      <a:fillRect/>
                    </a:stretch>
                  </pic:blipFill>
                  <pic:spPr bwMode="auto">
                    <a:xfrm>
                      <a:off x="0" y="0"/>
                      <a:ext cx="1908175" cy="2242185"/>
                    </a:xfrm>
                    <a:prstGeom prst="rect">
                      <a:avLst/>
                    </a:prstGeom>
                    <a:noFill/>
                    <a:ln w="9525">
                      <a:noFill/>
                      <a:miter lim="800000"/>
                      <a:headEnd/>
                      <a:tailEnd/>
                    </a:ln>
                  </pic:spPr>
                </pic:pic>
              </a:graphicData>
            </a:graphic>
          </wp:inline>
        </w:drawing>
      </w:r>
      <w:r w:rsidRPr="00BA6E72">
        <w:rPr>
          <w:color w:val="000000"/>
        </w:rPr>
        <w:br/>
      </w:r>
      <w:r w:rsidRPr="00BA6E72">
        <w:rPr>
          <w:b/>
          <w:bCs/>
          <w:color w:val="000000"/>
        </w:rPr>
        <w:t>Henrik Ibsen (1828-1906)</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78"/>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experimentelle Prosa:</w:t>
      </w:r>
      <w:r w:rsidRPr="00BA6E72">
        <w:rPr>
          <w:rFonts w:ascii="Times New Roman" w:hAnsi="Times New Roman" w:cs="Times New Roman"/>
          <w:color w:val="000000"/>
          <w:sz w:val="24"/>
          <w:szCs w:val="24"/>
          <w:lang w:val="de-DE"/>
        </w:rPr>
        <w:t> Dialekt und Alltagssprache, Zeitdeckung, Sekundenstil, genaue Darstellung kleinster Bewegungen und des Mienenspiels</w:t>
      </w:r>
    </w:p>
    <w:p w:rsidR="005A63CB" w:rsidRPr="00BA6E72" w:rsidRDefault="005A63CB" w:rsidP="005A63CB">
      <w:pPr>
        <w:numPr>
          <w:ilvl w:val="0"/>
          <w:numId w:val="7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im Drama: </w:t>
      </w:r>
      <w:r w:rsidRPr="00BA6E72">
        <w:rPr>
          <w:rFonts w:ascii="Times New Roman" w:hAnsi="Times New Roman" w:cs="Times New Roman"/>
          <w:b/>
          <w:bCs/>
          <w:color w:val="000000"/>
          <w:sz w:val="24"/>
          <w:szCs w:val="24"/>
        </w:rPr>
        <w:t>ausführliche Regieanweisungen</w:t>
      </w:r>
    </w:p>
    <w:p w:rsidR="005A63CB" w:rsidRPr="00BA6E72" w:rsidRDefault="005A63CB" w:rsidP="005A63CB">
      <w:pPr>
        <w:numPr>
          <w:ilvl w:val="0"/>
          <w:numId w:val="78"/>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"Revolution" der Lyrik:</w:t>
      </w:r>
      <w:r w:rsidRPr="00BA6E72">
        <w:rPr>
          <w:rFonts w:ascii="Times New Roman" w:hAnsi="Times New Roman" w:cs="Times New Roman"/>
          <w:color w:val="000000"/>
          <w:sz w:val="24"/>
          <w:szCs w:val="24"/>
          <w:lang w:val="de-DE"/>
        </w:rPr>
        <w:t> geprägt von Arno Holz, äußerlich Zentrierung der Verse auf eine gedachte Mittelachse, z. B. Phantasus (Holz)</w:t>
      </w:r>
    </w:p>
    <w:p w:rsidR="005A63CB" w:rsidRPr="00BA6E72" w:rsidRDefault="005A63CB" w:rsidP="005A63CB">
      <w:pPr>
        <w:pStyle w:val="a3"/>
        <w:shd w:val="clear" w:color="auto" w:fill="F4FFDE"/>
        <w:jc w:val="center"/>
        <w:rPr>
          <w:color w:val="000000"/>
        </w:rPr>
      </w:pPr>
      <w:r w:rsidRPr="00BA6E72">
        <w:rPr>
          <w:b/>
          <w:bCs/>
          <w:color w:val="000000"/>
          <w:lang w:val="de-DE"/>
        </w:rPr>
        <w:t>Phantasus</w:t>
      </w:r>
      <w:r w:rsidRPr="00BA6E72">
        <w:rPr>
          <w:color w:val="000000"/>
          <w:lang w:val="de-DE"/>
        </w:rPr>
        <w:br/>
        <w:t>Arno Holz</w:t>
      </w:r>
      <w:r w:rsidRPr="00BA6E72">
        <w:rPr>
          <w:color w:val="000000"/>
          <w:lang w:val="de-DE"/>
        </w:rPr>
        <w:br/>
      </w:r>
      <w:r w:rsidRPr="00BA6E72">
        <w:rPr>
          <w:color w:val="000000"/>
          <w:lang w:val="de-DE"/>
        </w:rPr>
        <w:br/>
        <w:t>Rote Dächer!</w:t>
      </w:r>
      <w:r w:rsidRPr="00BA6E72">
        <w:rPr>
          <w:color w:val="000000"/>
          <w:lang w:val="de-DE"/>
        </w:rPr>
        <w:br/>
        <w:t>Aus den Schornsteinen, hier und da, Rauch,</w:t>
      </w:r>
      <w:r w:rsidRPr="00BA6E72">
        <w:rPr>
          <w:color w:val="000000"/>
          <w:lang w:val="de-DE"/>
        </w:rPr>
        <w:br/>
        <w:t>oben, hoch, in sonniger Luft, ab und zu Tauben.</w:t>
      </w:r>
      <w:r w:rsidRPr="00BA6E72">
        <w:rPr>
          <w:color w:val="000000"/>
          <w:lang w:val="de-DE"/>
        </w:rPr>
        <w:br/>
        <w:t>Es ist Nachmittag.</w:t>
      </w:r>
      <w:r w:rsidRPr="00BA6E72">
        <w:rPr>
          <w:color w:val="000000"/>
          <w:lang w:val="de-DE"/>
        </w:rPr>
        <w:br/>
        <w:t>Aus Mohdrickers Gartern her gackert eine Henne</w:t>
      </w:r>
      <w:proofErr w:type="gramStart"/>
      <w:r w:rsidRPr="00BA6E72">
        <w:rPr>
          <w:color w:val="000000"/>
          <w:lang w:val="de-DE"/>
        </w:rPr>
        <w:t>,</w:t>
      </w:r>
      <w:proofErr w:type="gramEnd"/>
      <w:r w:rsidRPr="00BA6E72">
        <w:rPr>
          <w:color w:val="000000"/>
          <w:lang w:val="de-DE"/>
        </w:rPr>
        <w:br/>
        <w:t>die ganze Stadt riecht nach Kaffee.</w:t>
      </w:r>
      <w:r w:rsidRPr="00BA6E72">
        <w:rPr>
          <w:color w:val="000000"/>
          <w:lang w:val="de-DE"/>
        </w:rPr>
        <w:br/>
      </w:r>
      <w:r w:rsidRPr="00BA6E72">
        <w:rPr>
          <w:color w:val="000000"/>
          <w:lang w:val="de-DE"/>
        </w:rPr>
        <w:br/>
        <w:t>Ich bin ein kleiner, achtjähriger Junge</w:t>
      </w:r>
      <w:r w:rsidRPr="00BA6E72">
        <w:rPr>
          <w:color w:val="000000"/>
          <w:lang w:val="de-DE"/>
        </w:rPr>
        <w:br/>
        <w:t>und liege, das Kinn in beide Fäuste</w:t>
      </w:r>
      <w:proofErr w:type="gramStart"/>
      <w:r w:rsidRPr="00BA6E72">
        <w:rPr>
          <w:color w:val="000000"/>
          <w:lang w:val="de-DE"/>
        </w:rPr>
        <w:t>,</w:t>
      </w:r>
      <w:proofErr w:type="gramEnd"/>
      <w:r w:rsidRPr="00BA6E72">
        <w:rPr>
          <w:color w:val="000000"/>
          <w:lang w:val="de-DE"/>
        </w:rPr>
        <w:br/>
        <w:t>platt auf den Bauch</w:t>
      </w:r>
      <w:r w:rsidRPr="00BA6E72">
        <w:rPr>
          <w:color w:val="000000"/>
          <w:lang w:val="de-DE"/>
        </w:rPr>
        <w:br/>
        <w:t>und kucke durch die Bodenluke.</w:t>
      </w:r>
      <w:r w:rsidRPr="00BA6E72">
        <w:rPr>
          <w:color w:val="000000"/>
          <w:lang w:val="de-DE"/>
        </w:rPr>
        <w:br/>
        <w:t>Unter mir, steil, der Hof</w:t>
      </w:r>
      <w:proofErr w:type="gramStart"/>
      <w:r w:rsidRPr="00BA6E72">
        <w:rPr>
          <w:color w:val="000000"/>
          <w:lang w:val="de-DE"/>
        </w:rPr>
        <w:t>,</w:t>
      </w:r>
      <w:proofErr w:type="gramEnd"/>
      <w:r w:rsidRPr="00BA6E72">
        <w:rPr>
          <w:color w:val="000000"/>
          <w:lang w:val="de-DE"/>
        </w:rPr>
        <w:br/>
        <w:t>hinter mir, weggeworfen, ein Buch.</w:t>
      </w:r>
      <w:r w:rsidRPr="00BA6E72">
        <w:rPr>
          <w:color w:val="000000"/>
          <w:lang w:val="de-DE"/>
        </w:rPr>
        <w:br/>
        <w:t>Franz Hoffmann. Die Sclavenjäger.</w:t>
      </w:r>
      <w:r w:rsidRPr="00BA6E72">
        <w:rPr>
          <w:color w:val="000000"/>
          <w:lang w:val="de-DE"/>
        </w:rPr>
        <w:br/>
      </w:r>
      <w:r w:rsidRPr="00BA6E72">
        <w:rPr>
          <w:color w:val="000000"/>
          <w:lang w:val="de-DE"/>
        </w:rPr>
        <w:br/>
        <w:t>Wie still das ist!</w:t>
      </w:r>
      <w:r w:rsidRPr="00BA6E72">
        <w:rPr>
          <w:color w:val="000000"/>
          <w:lang w:val="de-DE"/>
        </w:rPr>
        <w:br/>
      </w:r>
      <w:r w:rsidRPr="00BA6E72">
        <w:rPr>
          <w:color w:val="000000"/>
          <w:lang w:val="de-DE"/>
        </w:rPr>
        <w:br/>
        <w:t>Nur drüben in Knorrs Regenrinne</w:t>
      </w:r>
      <w:r w:rsidRPr="00BA6E72">
        <w:rPr>
          <w:color w:val="000000"/>
          <w:lang w:val="de-DE"/>
        </w:rPr>
        <w:br/>
        <w:t>zwei Spatzen, die sich um einen Strohhalm zanken</w:t>
      </w:r>
      <w:proofErr w:type="gramStart"/>
      <w:r w:rsidRPr="00BA6E72">
        <w:rPr>
          <w:color w:val="000000"/>
          <w:lang w:val="de-DE"/>
        </w:rPr>
        <w:t>,</w:t>
      </w:r>
      <w:proofErr w:type="gramEnd"/>
      <w:r w:rsidRPr="00BA6E72">
        <w:rPr>
          <w:color w:val="000000"/>
          <w:lang w:val="de-DE"/>
        </w:rPr>
        <w:br/>
        <w:t>ein Mann, der sägt,</w:t>
      </w:r>
      <w:r w:rsidRPr="00BA6E72">
        <w:rPr>
          <w:color w:val="000000"/>
          <w:lang w:val="de-DE"/>
        </w:rPr>
        <w:br/>
        <w:t>und dazwischen, deutlich von der Kirche her,</w:t>
      </w:r>
      <w:r w:rsidRPr="00BA6E72">
        <w:rPr>
          <w:color w:val="000000"/>
          <w:lang w:val="de-DE"/>
        </w:rPr>
        <w:br/>
        <w:t>in kurzen Pausen, regelmäßig, hämmernd,</w:t>
      </w:r>
      <w:r w:rsidRPr="00BA6E72">
        <w:rPr>
          <w:color w:val="000000"/>
          <w:lang w:val="de-DE"/>
        </w:rPr>
        <w:br/>
        <w:t>der Kupferschmied Thiel.</w:t>
      </w:r>
      <w:r w:rsidRPr="00BA6E72">
        <w:rPr>
          <w:color w:val="000000"/>
          <w:lang w:val="de-DE"/>
        </w:rPr>
        <w:br/>
      </w:r>
      <w:r w:rsidRPr="00BA6E72">
        <w:rPr>
          <w:color w:val="000000"/>
          <w:lang w:val="de-DE"/>
        </w:rPr>
        <w:br/>
        <w:t>Wenn ich unten runtersehe</w:t>
      </w:r>
      <w:proofErr w:type="gramStart"/>
      <w:r w:rsidRPr="00BA6E72">
        <w:rPr>
          <w:color w:val="000000"/>
          <w:lang w:val="de-DE"/>
        </w:rPr>
        <w:t>,</w:t>
      </w:r>
      <w:proofErr w:type="gramEnd"/>
      <w:r w:rsidRPr="00BA6E72">
        <w:rPr>
          <w:color w:val="000000"/>
          <w:lang w:val="de-DE"/>
        </w:rPr>
        <w:br/>
        <w:t>sehe ich grade auf Mutters Blumenbrett:</w:t>
      </w:r>
      <w:r w:rsidRPr="00BA6E72">
        <w:rPr>
          <w:color w:val="000000"/>
          <w:lang w:val="de-DE"/>
        </w:rPr>
        <w:br/>
      </w:r>
      <w:r w:rsidRPr="00BA6E72">
        <w:rPr>
          <w:color w:val="000000"/>
          <w:lang w:val="de-DE"/>
        </w:rPr>
        <w:lastRenderedPageBreak/>
        <w:t>ein Topf Goldlack, zwei Töpfe Levkoyen, eine Geranie</w:t>
      </w:r>
      <w:r w:rsidRPr="00BA6E72">
        <w:rPr>
          <w:color w:val="000000"/>
          <w:lang w:val="de-DE"/>
        </w:rPr>
        <w:br/>
        <w:t>und mittendrin, zierlich in einem Zigarrenkistchen,</w:t>
      </w:r>
      <w:r w:rsidRPr="00BA6E72">
        <w:rPr>
          <w:color w:val="000000"/>
          <w:lang w:val="de-DE"/>
        </w:rPr>
        <w:br/>
        <w:t>ein Hümpelchen Reseda.</w:t>
      </w:r>
      <w:r w:rsidRPr="00BA6E72">
        <w:rPr>
          <w:color w:val="000000"/>
          <w:lang w:val="de-DE"/>
        </w:rPr>
        <w:br/>
      </w:r>
      <w:r w:rsidRPr="00BA6E72">
        <w:rPr>
          <w:color w:val="000000"/>
          <w:lang w:val="de-DE"/>
        </w:rPr>
        <w:br/>
        <w:t>Wie das riecht? Bis zu mir rauf!</w:t>
      </w:r>
      <w:r w:rsidRPr="00BA6E72">
        <w:rPr>
          <w:color w:val="000000"/>
          <w:lang w:val="de-DE"/>
        </w:rPr>
        <w:br/>
      </w:r>
      <w:r w:rsidRPr="00BA6E72">
        <w:rPr>
          <w:color w:val="000000"/>
          <w:lang w:val="de-DE"/>
        </w:rPr>
        <w:br/>
        <w:t>Und die Farben!</w:t>
      </w:r>
      <w:r w:rsidRPr="00BA6E72">
        <w:rPr>
          <w:color w:val="000000"/>
          <w:lang w:val="de-DE"/>
        </w:rPr>
        <w:br/>
        <w:t>Jetzt! Wie der Wind drüber weht!</w:t>
      </w:r>
      <w:r w:rsidRPr="00BA6E72">
        <w:rPr>
          <w:color w:val="000000"/>
          <w:lang w:val="de-DE"/>
        </w:rPr>
        <w:br/>
        <w:t xml:space="preserve">Die </w:t>
      </w:r>
      <w:proofErr w:type="gramStart"/>
      <w:r w:rsidRPr="00BA6E72">
        <w:rPr>
          <w:color w:val="000000"/>
          <w:lang w:val="de-DE"/>
        </w:rPr>
        <w:t>wunder</w:t>
      </w:r>
      <w:proofErr w:type="gramEnd"/>
      <w:r w:rsidRPr="00BA6E72">
        <w:rPr>
          <w:color w:val="000000"/>
          <w:lang w:val="de-DE"/>
        </w:rPr>
        <w:t>, wunderschönen Farben!</w:t>
      </w:r>
      <w:r w:rsidRPr="00BA6E72">
        <w:rPr>
          <w:color w:val="000000"/>
          <w:lang w:val="de-DE"/>
        </w:rPr>
        <w:br/>
      </w:r>
      <w:r w:rsidRPr="00BA6E72">
        <w:rPr>
          <w:color w:val="000000"/>
          <w:lang w:val="de-DE"/>
        </w:rPr>
        <w:br/>
      </w:r>
      <w:r w:rsidRPr="00BA6E72">
        <w:rPr>
          <w:color w:val="000000"/>
        </w:rPr>
        <w:t>Ich schließe die Augen. Ich sehe sie noch immer.</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Wilhelm Bölsche (1861-1939)</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Michael Georg Conrad (1846-1927)</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Hermann Conradi (1862-1890)</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Heinrich Hart (1855-1906)</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Julius Hart (1859-1930)</w:t>
      </w:r>
    </w:p>
    <w:p w:rsidR="005A63CB" w:rsidRPr="00BA6E72" w:rsidRDefault="00A61FD1"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16" w:history="1">
        <w:r w:rsidR="005A63CB" w:rsidRPr="00BA6E72">
          <w:rPr>
            <w:rStyle w:val="a6"/>
            <w:rFonts w:ascii="Times New Roman" w:hAnsi="Times New Roman" w:cs="Times New Roman"/>
            <w:b/>
            <w:bCs/>
            <w:color w:val="008000"/>
            <w:sz w:val="24"/>
            <w:szCs w:val="24"/>
          </w:rPr>
          <w:t>Gerhart Hauptmann</w:t>
        </w:r>
      </w:hyperlink>
      <w:r w:rsidR="005A63CB" w:rsidRPr="00BA6E72">
        <w:rPr>
          <w:rFonts w:ascii="Times New Roman" w:hAnsi="Times New Roman" w:cs="Times New Roman"/>
          <w:color w:val="000000"/>
          <w:sz w:val="24"/>
          <w:szCs w:val="24"/>
        </w:rPr>
        <w:t> (1862-1946)</w:t>
      </w:r>
    </w:p>
    <w:p w:rsidR="005A63CB" w:rsidRPr="00BA6E72" w:rsidRDefault="00A61FD1"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17" w:history="1">
        <w:r w:rsidR="005A63CB" w:rsidRPr="00BA6E72">
          <w:rPr>
            <w:rStyle w:val="a6"/>
            <w:rFonts w:ascii="Times New Roman" w:hAnsi="Times New Roman" w:cs="Times New Roman"/>
            <w:b/>
            <w:bCs/>
            <w:color w:val="008000"/>
            <w:sz w:val="24"/>
            <w:szCs w:val="24"/>
          </w:rPr>
          <w:t>Arno Holz</w:t>
        </w:r>
      </w:hyperlink>
      <w:r w:rsidR="005A63CB" w:rsidRPr="00BA6E72">
        <w:rPr>
          <w:rFonts w:ascii="Times New Roman" w:hAnsi="Times New Roman" w:cs="Times New Roman"/>
          <w:color w:val="000000"/>
          <w:sz w:val="24"/>
          <w:szCs w:val="24"/>
        </w:rPr>
        <w:t> (1863-1929)</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Johannes Schlaf (1862-1941)</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Bruno Wille (1860-1928)</w:t>
      </w:r>
    </w:p>
    <w:p w:rsidR="005A63CB" w:rsidRPr="00BA6E72" w:rsidRDefault="005A63CB" w:rsidP="005A63CB">
      <w:pPr>
        <w:numPr>
          <w:ilvl w:val="0"/>
          <w:numId w:val="7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Ernst von Wolzogen (1855-1934)</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naturwissenschaftlichen Grundlagen der Poesie (1887) - Bölsche</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Bahnwärter Thiel (1888) - Hauptmann</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Vor Sonnenaufgang (1889) - Hauptmann</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Papa Hamlet (1889) - Holz/Schlaf</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Familie Selicke (1889) - Holz/Schlaf</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Kunst. Ihr Wesen und ihre Gesetze (1891) - Holz</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Weber (1892) - Hauptmann</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Meister Oelze (1892) - Schlaf</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Biberpelz (1893) - Hauptmann</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Fuhrmann Henschel (1898) - Hauptmann</w:t>
      </w:r>
    </w:p>
    <w:p w:rsidR="005A63CB" w:rsidRPr="00BA6E72" w:rsidRDefault="005A63CB" w:rsidP="005A63CB">
      <w:pPr>
        <w:numPr>
          <w:ilvl w:val="0"/>
          <w:numId w:val="8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Revolution der Lyrik (1899) - Holz</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lastRenderedPageBreak/>
        <w:t>MODERNE</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113" name="Рисунок 113" descr="Mode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Moderne"/>
                    <pic:cNvPicPr>
                      <a:picLocks noChangeAspect="1" noChangeArrowheads="1"/>
                    </pic:cNvPicPr>
                  </pic:nvPicPr>
                  <pic:blipFill>
                    <a:blip r:embed="rId418"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1890 - 1920</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19" w:anchor="dichtung" w:history="1">
        <w:r w:rsidR="005A63CB" w:rsidRPr="00BA6E72">
          <w:rPr>
            <w:rFonts w:ascii="Times New Roman" w:eastAsia="Times New Roman" w:hAnsi="Times New Roman" w:cs="Times New Roman"/>
            <w:b/>
            <w:bCs/>
            <w:color w:val="008000"/>
            <w:sz w:val="24"/>
            <w:szCs w:val="24"/>
          </w:rPr>
          <w:t>1. Literatur der Moderne</w:t>
        </w:r>
      </w:hyperlink>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20" w:anchor="sprachkrise" w:history="1">
        <w:r w:rsidR="005A63CB" w:rsidRPr="00BA6E72">
          <w:rPr>
            <w:rFonts w:ascii="Times New Roman" w:eastAsia="Times New Roman" w:hAnsi="Times New Roman" w:cs="Times New Roman"/>
            <w:b/>
            <w:bCs/>
            <w:color w:val="008000"/>
            <w:sz w:val="24"/>
            <w:szCs w:val="24"/>
          </w:rPr>
          <w:t>2. Sprache - Sprachlosigkeit - Sprachkrise</w:t>
        </w:r>
      </w:hyperlink>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21" w:anchor="formen" w:history="1">
        <w:r w:rsidR="005A63CB" w:rsidRPr="00BA6E72">
          <w:rPr>
            <w:rFonts w:ascii="Times New Roman" w:eastAsia="Times New Roman" w:hAnsi="Times New Roman" w:cs="Times New Roman"/>
            <w:b/>
            <w:bCs/>
            <w:color w:val="008000"/>
            <w:sz w:val="24"/>
            <w:szCs w:val="24"/>
          </w:rPr>
          <w:t>3. Literarische Formen</w:t>
        </w:r>
      </w:hyperlink>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22" w:anchor="vertreter" w:history="1">
        <w:r w:rsidR="005A63CB" w:rsidRPr="00BA6E72">
          <w:rPr>
            <w:rFonts w:ascii="Times New Roman" w:eastAsia="Times New Roman" w:hAnsi="Times New Roman" w:cs="Times New Roman"/>
            <w:b/>
            <w:bCs/>
            <w:color w:val="008000"/>
            <w:sz w:val="24"/>
            <w:szCs w:val="24"/>
          </w:rPr>
          <w:t>4. Vertreter</w:t>
        </w:r>
      </w:hyperlink>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23" w:anchor="werke" w:history="1">
        <w:r w:rsidR="005A63CB" w:rsidRPr="00BA6E72">
          <w:rPr>
            <w:rFonts w:ascii="Times New Roman" w:eastAsia="Times New Roman" w:hAnsi="Times New Roman" w:cs="Times New Roman"/>
            <w:b/>
            <w:bCs/>
            <w:color w:val="008000"/>
            <w:sz w:val="24"/>
            <w:szCs w:val="24"/>
          </w:rPr>
          <w:t>5. Werke</w:t>
        </w:r>
      </w:hyperlink>
    </w:p>
    <w:p w:rsidR="005A63CB" w:rsidRPr="00BA6E72" w:rsidRDefault="00A61FD1" w:rsidP="005A63CB">
      <w:pPr>
        <w:numPr>
          <w:ilvl w:val="0"/>
          <w:numId w:val="81"/>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24" w:anchor="interpret" w:history="1">
        <w:r w:rsidR="005A63CB" w:rsidRPr="00BA6E72">
          <w:rPr>
            <w:rFonts w:ascii="Times New Roman" w:eastAsia="Times New Roman" w:hAnsi="Times New Roman" w:cs="Times New Roman"/>
            <w:b/>
            <w:bCs/>
            <w:color w:val="008000"/>
            <w:sz w:val="24"/>
            <w:szCs w:val="24"/>
          </w:rPr>
          <w:t>6. Interpretationshilfen</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39"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b/>
                <w:bCs/>
                <w:noProof/>
                <w:color w:val="008000"/>
                <w:sz w:val="24"/>
                <w:szCs w:val="24"/>
              </w:rPr>
              <w:drawing>
                <wp:inline distT="0" distB="0" distL="0" distR="0">
                  <wp:extent cx="949325" cy="1353820"/>
                  <wp:effectExtent l="19050" t="0" r="3175" b="0"/>
                  <wp:docPr id="115" name="Рисунок 11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xml:space="preserve">Ausführlichere Informationen zu dieser Epoche erhalten </w:t>
            </w:r>
            <w:proofErr w:type="gramStart"/>
            <w:r w:rsidRPr="00BA6E72">
              <w:rPr>
                <w:rFonts w:ascii="Times New Roman" w:eastAsia="Times New Roman" w:hAnsi="Times New Roman" w:cs="Times New Roman"/>
                <w:sz w:val="24"/>
                <w:szCs w:val="24"/>
                <w:lang w:val="de-DE"/>
              </w:rPr>
              <w:t>Sie</w:t>
            </w:r>
            <w:proofErr w:type="gramEnd"/>
            <w:r w:rsidRPr="00BA6E72">
              <w:rPr>
                <w:rFonts w:ascii="Times New Roman" w:eastAsia="Times New Roman" w:hAnsi="Times New Roman" w:cs="Times New Roman"/>
                <w:sz w:val="24"/>
                <w:szCs w:val="24"/>
                <w:lang w:val="de-DE"/>
              </w:rPr>
              <w:t xml:space="preserve"> auf der </w:t>
            </w:r>
            <w:hyperlink r:id="rId425" w:history="1">
              <w:r w:rsidRPr="00BA6E72">
                <w:rPr>
                  <w:rFonts w:ascii="Times New Roman" w:eastAsia="Times New Roman" w:hAnsi="Times New Roman" w:cs="Times New Roman"/>
                  <w:b/>
                  <w:bCs/>
                  <w:color w:val="008000"/>
                  <w:sz w:val="24"/>
                  <w:szCs w:val="24"/>
                  <w:lang w:val="de-DE"/>
                </w:rPr>
                <w:t>CD-ROM "Deutsche Literaturgeschichte - Epochenüberblicke"</w:t>
              </w:r>
            </w:hyperlink>
            <w:r w:rsidRPr="00BA6E72">
              <w:rPr>
                <w:rFonts w:ascii="Times New Roman" w:eastAsia="Times New Roman" w:hAnsi="Times New Roman" w:cs="Times New Roman"/>
                <w:sz w:val="24"/>
                <w:szCs w:val="24"/>
                <w:lang w:val="de-DE"/>
              </w:rPr>
              <w: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Erscheinungstermin:</w:t>
            </w:r>
            <w:r w:rsidRPr="00BA6E72">
              <w:rPr>
                <w:rFonts w:ascii="Times New Roman" w:eastAsia="Times New Roman" w:hAnsi="Times New Roman" w:cs="Times New Roman"/>
                <w:sz w:val="24"/>
                <w:szCs w:val="24"/>
                <w:lang w:val="de-DE"/>
              </w:rPr>
              <w:t> 29. Januar 2008</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ISBN:</w:t>
            </w:r>
            <w:r w:rsidRPr="00BA6E72">
              <w:rPr>
                <w:rFonts w:ascii="Times New Roman" w:eastAsia="Times New Roman" w:hAnsi="Times New Roman" w:cs="Times New Roman"/>
                <w:sz w:val="24"/>
                <w:szCs w:val="24"/>
                <w:lang w:val="de-DE"/>
              </w:rPr>
              <w:t> 978-3-8044-9002-4</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Verlag:</w:t>
            </w:r>
            <w:r w:rsidRPr="00BA6E72">
              <w:rPr>
                <w:rFonts w:ascii="Times New Roman" w:eastAsia="Times New Roman" w:hAnsi="Times New Roman" w:cs="Times New Roman"/>
                <w:sz w:val="24"/>
                <w:szCs w:val="24"/>
                <w:lang w:val="de-DE"/>
              </w:rPr>
              <w:t> C. Bange Verlag</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Preise:</w:t>
            </w:r>
            <w:r w:rsidRPr="00BA6E72">
              <w:rPr>
                <w:rFonts w:ascii="Times New Roman" w:eastAsia="Times New Roman" w:hAnsi="Times New Roman" w:cs="Times New Roman"/>
                <w:sz w:val="24"/>
                <w:szCs w:val="24"/>
                <w:lang w:val="de-DE"/>
              </w:rPr>
              <w:t> 14,90 Euro (D) | 13,80 Euro (A) | 26,80 sfr (CH)</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erhältlich im Handel oder direkt beim </w:t>
            </w:r>
            <w:hyperlink r:id="rId426" w:tgtFrame="_blank" w:history="1">
              <w:r w:rsidRPr="00BA6E72">
                <w:rPr>
                  <w:rFonts w:ascii="Times New Roman" w:eastAsia="Times New Roman" w:hAnsi="Times New Roman" w:cs="Times New Roman"/>
                  <w:b/>
                  <w:bCs/>
                  <w:color w:val="008000"/>
                  <w:sz w:val="24"/>
                  <w:szCs w:val="24"/>
                  <w:lang w:val="de-DE"/>
                </w:rPr>
                <w:t>C. Bange Verlag</w:t>
              </w:r>
            </w:hyperlink>
            <w:r w:rsidRPr="00BA6E72">
              <w:rPr>
                <w:rFonts w:ascii="Times New Roman" w:eastAsia="Times New Roman" w:hAnsi="Times New Roman" w:cs="Times New Roman"/>
                <w:sz w:val="24"/>
                <w:szCs w:val="24"/>
                <w:lang w:val="de-DE"/>
              </w:rPr>
              <w:t> bestellen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1. Literatur der Moderne</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In den neunziger Jahren wurde der </w:t>
      </w:r>
      <w:hyperlink r:id="rId427" w:history="1">
        <w:r w:rsidRPr="00BA6E72">
          <w:rPr>
            <w:rFonts w:ascii="Times New Roman" w:eastAsia="Times New Roman" w:hAnsi="Times New Roman" w:cs="Times New Roman"/>
            <w:b/>
            <w:bCs/>
            <w:color w:val="008000"/>
            <w:sz w:val="24"/>
            <w:szCs w:val="24"/>
            <w:lang w:val="de-DE"/>
          </w:rPr>
          <w:t>Naturalismus</w:t>
        </w:r>
      </w:hyperlink>
      <w:r w:rsidRPr="00BA6E72">
        <w:rPr>
          <w:rFonts w:ascii="Times New Roman" w:eastAsia="Times New Roman" w:hAnsi="Times New Roman" w:cs="Times New Roman"/>
          <w:color w:val="000000"/>
          <w:sz w:val="24"/>
          <w:szCs w:val="24"/>
          <w:lang w:val="de-DE"/>
        </w:rPr>
        <w:t> allmählich abgelöst. An seine Stelle traten viele gegen- und nachnaturalistische Strömungen bzw. Ismen: Ästhetizismus, Impressionismus, Jugendstil, Symbolismus und Neuromantik. Dieser Stilpluralismus setzte zunächst in Österreich ein, weitete sich aber schnell auf Deutschland aus. Die naturalistische Objektivität wurde verdrängt, stattdessen besann man sich wieder auf das "Ich", Individualität und Subjektivität.</w:t>
      </w:r>
      <w:r w:rsidRPr="00BA6E72">
        <w:rPr>
          <w:rFonts w:ascii="Times New Roman" w:eastAsia="Times New Roman" w:hAnsi="Times New Roman" w:cs="Times New Roman"/>
          <w:color w:val="000000"/>
          <w:sz w:val="24"/>
          <w:szCs w:val="24"/>
          <w:lang w:val="de-DE"/>
        </w:rPr>
        <w:br/>
        <w:t>Die Entwicklung der Ismen wurde durch die zunehmende Nietzsche- und Stirner-Rezeption weiter vorangetrieben. Davon entfernten sich wieder ab 1910 die Expressionisten. Neue Errungenschaften in den Naturwissenschaften, z. B. Einsteins Relativitätstheorie, führen die Physik zu Beginn des 20. Jahrhunderts in eine Krise. Darin wird ein Verlust traditioneller Werte gesehen. Ein weiterer wichtiger Punkt in der Entwicklung der Moderne war die Sprachkrise der Jahrhundertwende, in welcher die Möglichkeiten und Grenzen von Sprache diskutiert wurden (z. B. im </w:t>
      </w:r>
      <w:r w:rsidRPr="00BA6E72">
        <w:rPr>
          <w:rFonts w:ascii="Times New Roman" w:eastAsia="Times New Roman" w:hAnsi="Times New Roman" w:cs="Times New Roman"/>
          <w:i/>
          <w:iCs/>
          <w:color w:val="000000"/>
          <w:sz w:val="24"/>
          <w:szCs w:val="24"/>
          <w:lang w:val="de-DE"/>
        </w:rPr>
        <w:t>Brief des Lord Chandos</w:t>
      </w:r>
      <w:r w:rsidRPr="00BA6E72">
        <w:rPr>
          <w:rFonts w:ascii="Times New Roman" w:eastAsia="Times New Roman" w:hAnsi="Times New Roman" w:cs="Times New Roman"/>
          <w:color w:val="000000"/>
          <w:sz w:val="24"/>
          <w:szCs w:val="24"/>
          <w:lang w:val="de-DE"/>
        </w:rPr>
        <w:t> von H. v. Hofmannsthal).</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b/>
          <w:bCs/>
          <w:noProof/>
          <w:color w:val="008000"/>
          <w:sz w:val="24"/>
          <w:szCs w:val="24"/>
        </w:rPr>
        <w:lastRenderedPageBreak/>
        <w:drawing>
          <wp:inline distT="0" distB="0" distL="0" distR="0">
            <wp:extent cx="1714500" cy="2382520"/>
            <wp:effectExtent l="19050" t="0" r="0" b="0"/>
            <wp:docPr id="116" name="Рисунок 116" descr="Rainer Maria Rilke">
              <a:hlinkClick xmlns:a="http://schemas.openxmlformats.org/drawingml/2006/main" r:id="rId4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Rainer Maria Rilke">
                      <a:hlinkClick r:id="rId428"/>
                    </pic:cNvPr>
                    <pic:cNvPicPr>
                      <a:picLocks noChangeAspect="1" noChangeArrowheads="1"/>
                    </pic:cNvPicPr>
                  </pic:nvPicPr>
                  <pic:blipFill>
                    <a:blip r:embed="rId429" cstate="print"/>
                    <a:srcRect/>
                    <a:stretch>
                      <a:fillRect/>
                    </a:stretch>
                  </pic:blipFill>
                  <pic:spPr bwMode="auto">
                    <a:xfrm>
                      <a:off x="0" y="0"/>
                      <a:ext cx="1714500" cy="2382520"/>
                    </a:xfrm>
                    <a:prstGeom prst="rect">
                      <a:avLst/>
                    </a:prstGeom>
                    <a:noFill/>
                    <a:ln w="9525">
                      <a:noFill/>
                      <a:miter lim="800000"/>
                      <a:headEnd/>
                      <a:tailEnd/>
                    </a:ln>
                  </pic:spPr>
                </pic:pic>
              </a:graphicData>
            </a:graphic>
          </wp:inline>
        </w:drawing>
      </w:r>
      <w:r w:rsidRPr="00BA6E72">
        <w:rPr>
          <w:rFonts w:ascii="Times New Roman" w:eastAsia="Times New Roman" w:hAnsi="Times New Roman" w:cs="Times New Roman"/>
          <w:color w:val="000000"/>
          <w:sz w:val="24"/>
          <w:szCs w:val="24"/>
          <w:lang w:val="de-DE"/>
        </w:rPr>
        <w:br/>
      </w:r>
      <w:hyperlink r:id="rId430" w:history="1">
        <w:r w:rsidRPr="00BA6E72">
          <w:rPr>
            <w:rFonts w:ascii="Times New Roman" w:eastAsia="Times New Roman" w:hAnsi="Times New Roman" w:cs="Times New Roman"/>
            <w:b/>
            <w:bCs/>
            <w:color w:val="008000"/>
            <w:sz w:val="24"/>
            <w:szCs w:val="24"/>
            <w:lang w:val="de-DE"/>
          </w:rPr>
          <w:t>Rainer Maria Rilke</w:t>
        </w:r>
      </w:hyperlink>
      <w:r w:rsidRPr="00BA6E72">
        <w:rPr>
          <w:rFonts w:ascii="Times New Roman" w:eastAsia="Times New Roman" w:hAnsi="Times New Roman" w:cs="Times New Roman"/>
          <w:b/>
          <w:bCs/>
          <w:color w:val="000000"/>
          <w:sz w:val="24"/>
          <w:szCs w:val="24"/>
          <w:lang w:val="de-DE"/>
        </w:rPr>
        <w:t> (1875-1926)</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bookmarkStart w:id="51" w:name="sprachkrise"/>
      <w:bookmarkEnd w:id="51"/>
      <w:r w:rsidRPr="00BA6E72">
        <w:rPr>
          <w:rFonts w:ascii="Times New Roman" w:eastAsia="Times New Roman" w:hAnsi="Times New Roman" w:cs="Times New Roman"/>
          <w:b/>
          <w:bCs/>
          <w:color w:val="000000"/>
          <w:sz w:val="24"/>
          <w:szCs w:val="24"/>
          <w:lang w:val="de-DE"/>
        </w:rPr>
        <w:t>2. Sprache - Sprachlosigkeit - Sprachkrise</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Die Dichtungen der Jahrhundertwende waren, wie kaum zuvor, sprachgewaltig: Metaphern, Symbole, Bilder, Alliterationen, Assonanzen, Synästhesien durchzogen sie in großem Maße. Die Kunst war niemandem anders mehr verpflichtet als sich selbst.</w:t>
      </w:r>
      <w:r w:rsidRPr="00BA6E72">
        <w:rPr>
          <w:rFonts w:ascii="Times New Roman" w:eastAsia="Times New Roman" w:hAnsi="Times New Roman" w:cs="Times New Roman"/>
          <w:color w:val="000000"/>
          <w:sz w:val="24"/>
          <w:szCs w:val="24"/>
          <w:lang w:val="de-DE"/>
        </w:rPr>
        <w:br/>
        <w:t xml:space="preserve">Mit der Jahrhundertwende kam es zu einer zunehmenden Selbstkritik der modernen Autoren. Am deutlichsten </w:t>
      </w:r>
      <w:proofErr w:type="gramStart"/>
      <w:r w:rsidRPr="00BA6E72">
        <w:rPr>
          <w:rFonts w:ascii="Times New Roman" w:eastAsia="Times New Roman" w:hAnsi="Times New Roman" w:cs="Times New Roman"/>
          <w:color w:val="000000"/>
          <w:sz w:val="24"/>
          <w:szCs w:val="24"/>
          <w:lang w:val="de-DE"/>
        </w:rPr>
        <w:t>zeigst</w:t>
      </w:r>
      <w:proofErr w:type="gramEnd"/>
      <w:r w:rsidRPr="00BA6E72">
        <w:rPr>
          <w:rFonts w:ascii="Times New Roman" w:eastAsia="Times New Roman" w:hAnsi="Times New Roman" w:cs="Times New Roman"/>
          <w:color w:val="000000"/>
          <w:sz w:val="24"/>
          <w:szCs w:val="24"/>
          <w:lang w:val="de-DE"/>
        </w:rPr>
        <w:t xml:space="preserve"> sich diese im </w:t>
      </w:r>
      <w:r w:rsidRPr="00BA6E72">
        <w:rPr>
          <w:rFonts w:ascii="Times New Roman" w:eastAsia="Times New Roman" w:hAnsi="Times New Roman" w:cs="Times New Roman"/>
          <w:b/>
          <w:bCs/>
          <w:i/>
          <w:iCs/>
          <w:color w:val="000000"/>
          <w:sz w:val="24"/>
          <w:szCs w:val="24"/>
          <w:lang w:val="de-DE"/>
        </w:rPr>
        <w:t>Chandos-Brief</w:t>
      </w:r>
      <w:r w:rsidRPr="00BA6E72">
        <w:rPr>
          <w:rFonts w:ascii="Times New Roman" w:eastAsia="Times New Roman" w:hAnsi="Times New Roman" w:cs="Times New Roman"/>
          <w:color w:val="000000"/>
          <w:sz w:val="24"/>
          <w:szCs w:val="24"/>
          <w:lang w:val="de-DE"/>
        </w:rPr>
        <w:t> von Hugo von Hofmannsthal, der ihn im Alter von 28 Jahren verfasste. In diesem fiktiven Brief an Francis Bacon bedauert Lord Chandos den "gänzlichen Verzicht auf literarische Betätigung". Chandos ist "die Fähigkeit abhanden gekommen, über irgend etwas zusammenhängend zu denken und zu sprechen". Für Lord Chandos ist Denken und Sprechen nur noch in einer Sprache möglich, die es so noch nicht gibt.</w:t>
      </w:r>
      <w:r w:rsidRPr="00BA6E72">
        <w:rPr>
          <w:rFonts w:ascii="Times New Roman" w:eastAsia="Times New Roman" w:hAnsi="Times New Roman" w:cs="Times New Roman"/>
          <w:color w:val="000000"/>
          <w:sz w:val="24"/>
          <w:szCs w:val="24"/>
          <w:lang w:val="de-DE"/>
        </w:rPr>
        <w:br/>
        <w:t>Der Chandos-Brief ist zum einen Sprachkritik, da er sich gegen die konventionellen Sprachgewohnheiten stellt. Zum anderen ist er ein grundsätzlicher Zweifel daran, in wiefern sich die Realität mit Sprache wiedergeben lässt.</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b/>
          <w:bCs/>
          <w:noProof/>
          <w:color w:val="008000"/>
          <w:sz w:val="24"/>
          <w:szCs w:val="24"/>
        </w:rPr>
        <w:drawing>
          <wp:inline distT="0" distB="0" distL="0" distR="0">
            <wp:extent cx="1705610" cy="2382520"/>
            <wp:effectExtent l="19050" t="0" r="8890" b="0"/>
            <wp:docPr id="117" name="Рисунок 117" descr="Hugo von Hofmannsthal">
              <a:hlinkClick xmlns:a="http://schemas.openxmlformats.org/drawingml/2006/main" r:id="rId4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ugo von Hofmannsthal">
                      <a:hlinkClick r:id="rId431"/>
                    </pic:cNvPr>
                    <pic:cNvPicPr>
                      <a:picLocks noChangeAspect="1" noChangeArrowheads="1"/>
                    </pic:cNvPicPr>
                  </pic:nvPicPr>
                  <pic:blipFill>
                    <a:blip r:embed="rId432" cstate="print"/>
                    <a:srcRect/>
                    <a:stretch>
                      <a:fillRect/>
                    </a:stretch>
                  </pic:blipFill>
                  <pic:spPr bwMode="auto">
                    <a:xfrm>
                      <a:off x="0" y="0"/>
                      <a:ext cx="1705610" cy="2382520"/>
                    </a:xfrm>
                    <a:prstGeom prst="rect">
                      <a:avLst/>
                    </a:prstGeom>
                    <a:noFill/>
                    <a:ln w="9525">
                      <a:noFill/>
                      <a:miter lim="800000"/>
                      <a:headEnd/>
                      <a:tailEnd/>
                    </a:ln>
                  </pic:spPr>
                </pic:pic>
              </a:graphicData>
            </a:graphic>
          </wp:inline>
        </w:drawing>
      </w:r>
      <w:r w:rsidRPr="00BA6E72">
        <w:rPr>
          <w:rFonts w:ascii="Times New Roman" w:eastAsia="Times New Roman" w:hAnsi="Times New Roman" w:cs="Times New Roman"/>
          <w:color w:val="000000"/>
          <w:sz w:val="24"/>
          <w:szCs w:val="24"/>
        </w:rPr>
        <w:br/>
      </w:r>
      <w:hyperlink r:id="rId433" w:history="1">
        <w:r w:rsidRPr="00BA6E72">
          <w:rPr>
            <w:rFonts w:ascii="Times New Roman" w:eastAsia="Times New Roman" w:hAnsi="Times New Roman" w:cs="Times New Roman"/>
            <w:b/>
            <w:bCs/>
            <w:color w:val="008000"/>
            <w:sz w:val="24"/>
            <w:szCs w:val="24"/>
          </w:rPr>
          <w:t>H. v. Hofmannsthal</w:t>
        </w:r>
      </w:hyperlink>
      <w:r w:rsidRPr="00BA6E72">
        <w:rPr>
          <w:rFonts w:ascii="Times New Roman" w:eastAsia="Times New Roman" w:hAnsi="Times New Roman" w:cs="Times New Roman"/>
          <w:b/>
          <w:bCs/>
          <w:color w:val="000000"/>
          <w:sz w:val="24"/>
          <w:szCs w:val="24"/>
        </w:rPr>
        <w:t> (1874-1929)</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3. Literarische Formen</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Lyrik</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Prosagedicht</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Studie</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Skizze</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lastRenderedPageBreak/>
        <w:t>Brief</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Kunstmärchen</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Einakter</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Essay</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Aphorismus</w:t>
      </w:r>
    </w:p>
    <w:p w:rsidR="005A63CB" w:rsidRPr="00BA6E72" w:rsidRDefault="005A63CB" w:rsidP="005A63CB">
      <w:pPr>
        <w:numPr>
          <w:ilvl w:val="0"/>
          <w:numId w:val="82"/>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Novelle</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Vertreter</w:t>
      </w:r>
    </w:p>
    <w:p w:rsidR="005A63CB" w:rsidRPr="00BA6E72" w:rsidRDefault="005A63CB"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Hermann Bahr (1863-1934)</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4" w:history="1">
        <w:r w:rsidR="005A63CB" w:rsidRPr="00BA6E72">
          <w:rPr>
            <w:rFonts w:ascii="Times New Roman" w:eastAsia="Times New Roman" w:hAnsi="Times New Roman" w:cs="Times New Roman"/>
            <w:b/>
            <w:bCs/>
            <w:color w:val="008000"/>
            <w:sz w:val="24"/>
            <w:szCs w:val="24"/>
          </w:rPr>
          <w:t>Stefan George</w:t>
        </w:r>
      </w:hyperlink>
      <w:r w:rsidR="005A63CB" w:rsidRPr="00BA6E72">
        <w:rPr>
          <w:rFonts w:ascii="Times New Roman" w:eastAsia="Times New Roman" w:hAnsi="Times New Roman" w:cs="Times New Roman"/>
          <w:color w:val="000000"/>
          <w:sz w:val="24"/>
          <w:szCs w:val="24"/>
        </w:rPr>
        <w:t> (1868-1933)</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5" w:history="1">
        <w:r w:rsidR="005A63CB" w:rsidRPr="00BA6E72">
          <w:rPr>
            <w:rFonts w:ascii="Times New Roman" w:eastAsia="Times New Roman" w:hAnsi="Times New Roman" w:cs="Times New Roman"/>
            <w:b/>
            <w:bCs/>
            <w:color w:val="008000"/>
            <w:sz w:val="24"/>
            <w:szCs w:val="24"/>
          </w:rPr>
          <w:t>Gerhart Hauptmann</w:t>
        </w:r>
      </w:hyperlink>
      <w:r w:rsidR="005A63CB" w:rsidRPr="00BA6E72">
        <w:rPr>
          <w:rFonts w:ascii="Times New Roman" w:eastAsia="Times New Roman" w:hAnsi="Times New Roman" w:cs="Times New Roman"/>
          <w:color w:val="000000"/>
          <w:sz w:val="24"/>
          <w:szCs w:val="24"/>
        </w:rPr>
        <w:t> (1862-1946)</w:t>
      </w:r>
    </w:p>
    <w:p w:rsidR="005A63CB" w:rsidRPr="00BA6E72" w:rsidRDefault="005A63CB"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Hermann Hesse (1877-1962)</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6" w:history="1">
        <w:r w:rsidR="005A63CB" w:rsidRPr="00BA6E72">
          <w:rPr>
            <w:rFonts w:ascii="Times New Roman" w:eastAsia="Times New Roman" w:hAnsi="Times New Roman" w:cs="Times New Roman"/>
            <w:b/>
            <w:bCs/>
            <w:color w:val="008000"/>
            <w:sz w:val="24"/>
            <w:szCs w:val="24"/>
          </w:rPr>
          <w:t>Hugo von Hofmannsthal</w:t>
        </w:r>
      </w:hyperlink>
      <w:r w:rsidR="005A63CB" w:rsidRPr="00BA6E72">
        <w:rPr>
          <w:rFonts w:ascii="Times New Roman" w:eastAsia="Times New Roman" w:hAnsi="Times New Roman" w:cs="Times New Roman"/>
          <w:color w:val="000000"/>
          <w:sz w:val="24"/>
          <w:szCs w:val="24"/>
        </w:rPr>
        <w:t> (1874-1929)</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7" w:history="1">
        <w:r w:rsidR="005A63CB" w:rsidRPr="00BA6E72">
          <w:rPr>
            <w:rFonts w:ascii="Times New Roman" w:eastAsia="Times New Roman" w:hAnsi="Times New Roman" w:cs="Times New Roman"/>
            <w:b/>
            <w:bCs/>
            <w:color w:val="008000"/>
            <w:sz w:val="24"/>
            <w:szCs w:val="24"/>
          </w:rPr>
          <w:t>Thomas Mann</w:t>
        </w:r>
      </w:hyperlink>
      <w:r w:rsidR="005A63CB" w:rsidRPr="00BA6E72">
        <w:rPr>
          <w:rFonts w:ascii="Times New Roman" w:eastAsia="Times New Roman" w:hAnsi="Times New Roman" w:cs="Times New Roman"/>
          <w:color w:val="000000"/>
          <w:sz w:val="24"/>
          <w:szCs w:val="24"/>
        </w:rPr>
        <w:t> (1875-1955)</w:t>
      </w:r>
    </w:p>
    <w:p w:rsidR="005A63CB" w:rsidRPr="00BA6E72" w:rsidRDefault="005A63CB"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Christian Morgenstern (1871-1914)</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8" w:history="1">
        <w:r w:rsidR="005A63CB" w:rsidRPr="00BA6E72">
          <w:rPr>
            <w:rFonts w:ascii="Times New Roman" w:eastAsia="Times New Roman" w:hAnsi="Times New Roman" w:cs="Times New Roman"/>
            <w:b/>
            <w:bCs/>
            <w:color w:val="008000"/>
            <w:sz w:val="24"/>
            <w:szCs w:val="24"/>
          </w:rPr>
          <w:t>Arthur Schnitzler</w:t>
        </w:r>
      </w:hyperlink>
      <w:r w:rsidR="005A63CB" w:rsidRPr="00BA6E72">
        <w:rPr>
          <w:rFonts w:ascii="Times New Roman" w:eastAsia="Times New Roman" w:hAnsi="Times New Roman" w:cs="Times New Roman"/>
          <w:color w:val="000000"/>
          <w:sz w:val="24"/>
          <w:szCs w:val="24"/>
        </w:rPr>
        <w:t> (1862-1931)</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39" w:history="1">
        <w:r w:rsidR="005A63CB" w:rsidRPr="00BA6E72">
          <w:rPr>
            <w:rFonts w:ascii="Times New Roman" w:eastAsia="Times New Roman" w:hAnsi="Times New Roman" w:cs="Times New Roman"/>
            <w:b/>
            <w:bCs/>
            <w:color w:val="008000"/>
            <w:sz w:val="24"/>
            <w:szCs w:val="24"/>
          </w:rPr>
          <w:t>Frank Wedekind</w:t>
        </w:r>
      </w:hyperlink>
      <w:r w:rsidR="005A63CB" w:rsidRPr="00BA6E72">
        <w:rPr>
          <w:rFonts w:ascii="Times New Roman" w:eastAsia="Times New Roman" w:hAnsi="Times New Roman" w:cs="Times New Roman"/>
          <w:color w:val="000000"/>
          <w:sz w:val="24"/>
          <w:szCs w:val="24"/>
        </w:rPr>
        <w:t> (1864-1918)</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0" w:history="1">
        <w:r w:rsidR="005A63CB" w:rsidRPr="00BA6E72">
          <w:rPr>
            <w:rFonts w:ascii="Times New Roman" w:eastAsia="Times New Roman" w:hAnsi="Times New Roman" w:cs="Times New Roman"/>
            <w:b/>
            <w:bCs/>
            <w:color w:val="008000"/>
            <w:sz w:val="24"/>
            <w:szCs w:val="24"/>
          </w:rPr>
          <w:t>Stefan Zweig</w:t>
        </w:r>
      </w:hyperlink>
      <w:r w:rsidR="005A63CB" w:rsidRPr="00BA6E72">
        <w:rPr>
          <w:rFonts w:ascii="Times New Roman" w:eastAsia="Times New Roman" w:hAnsi="Times New Roman" w:cs="Times New Roman"/>
          <w:color w:val="000000"/>
          <w:sz w:val="24"/>
          <w:szCs w:val="24"/>
        </w:rPr>
        <w:t> (1881-1942)</w:t>
      </w:r>
    </w:p>
    <w:p w:rsidR="005A63CB" w:rsidRPr="00BA6E72" w:rsidRDefault="00A61FD1" w:rsidP="005A63CB">
      <w:pPr>
        <w:numPr>
          <w:ilvl w:val="0"/>
          <w:numId w:val="83"/>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1" w:history="1">
        <w:r w:rsidR="005A63CB" w:rsidRPr="00BA6E72">
          <w:rPr>
            <w:rFonts w:ascii="Times New Roman" w:eastAsia="Times New Roman" w:hAnsi="Times New Roman" w:cs="Times New Roman"/>
            <w:b/>
            <w:bCs/>
            <w:color w:val="008000"/>
            <w:sz w:val="24"/>
            <w:szCs w:val="24"/>
          </w:rPr>
          <w:t>Rainer Maria Rilke</w:t>
        </w:r>
      </w:hyperlink>
      <w:r w:rsidR="005A63CB" w:rsidRPr="00BA6E72">
        <w:rPr>
          <w:rFonts w:ascii="Times New Roman" w:eastAsia="Times New Roman" w:hAnsi="Times New Roman" w:cs="Times New Roman"/>
          <w:color w:val="000000"/>
          <w:sz w:val="24"/>
          <w:szCs w:val="24"/>
        </w:rPr>
        <w:t> (1875-1926)</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5. Werke</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Hymnen (1890) - George</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Überwindung des Naturalismus (1891) - Bahr</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Frühlings Erwachen (1891) - Wedekind</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Leutnant Gustl (1900) - Schnitzler</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Buddenbrooks (1901) - Th. Mann</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Ein Brief [sog. Chandos-Brief] (1902) - Hofmannsthal</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Peter Camenzind (1904) - Hesse</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Galgenlieder (1905) - Morgenstern</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Das Bergwerk zu Falun (1906) - Hofmannsthal</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Die Aufzeichnungen des Malte Laurids Brigge (1910) - Rilke</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Jedermann (1911) - Hofmannsthal</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lang w:val="de-DE"/>
        </w:rPr>
        <w:t xml:space="preserve">Der Tod in Venedig (1912) - Th. </w:t>
      </w:r>
      <w:r w:rsidRPr="00BA6E72">
        <w:rPr>
          <w:rFonts w:ascii="Times New Roman" w:eastAsia="Times New Roman" w:hAnsi="Times New Roman" w:cs="Times New Roman"/>
          <w:color w:val="000000"/>
          <w:sz w:val="24"/>
          <w:szCs w:val="24"/>
        </w:rPr>
        <w:t>Mann</w:t>
      </w:r>
    </w:p>
    <w:p w:rsidR="005A63CB" w:rsidRPr="00BA6E72" w:rsidRDefault="005A63CB"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Duineser Elegien (1923) - Rilke</w:t>
      </w:r>
    </w:p>
    <w:p w:rsidR="005A63CB" w:rsidRPr="00BA6E72" w:rsidRDefault="00A61FD1" w:rsidP="005A63CB">
      <w:pPr>
        <w:numPr>
          <w:ilvl w:val="0"/>
          <w:numId w:val="84"/>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2" w:history="1">
        <w:r w:rsidR="005A63CB" w:rsidRPr="00BA6E72">
          <w:rPr>
            <w:rFonts w:ascii="Times New Roman" w:eastAsia="Times New Roman" w:hAnsi="Times New Roman" w:cs="Times New Roman"/>
            <w:b/>
            <w:bCs/>
            <w:color w:val="008000"/>
            <w:sz w:val="24"/>
            <w:szCs w:val="24"/>
          </w:rPr>
          <w:t>Sonette an Orpheus</w:t>
        </w:r>
      </w:hyperlink>
      <w:r w:rsidR="005A63CB" w:rsidRPr="00BA6E72">
        <w:rPr>
          <w:rFonts w:ascii="Times New Roman" w:eastAsia="Times New Roman" w:hAnsi="Times New Roman" w:cs="Times New Roman"/>
          <w:color w:val="000000"/>
          <w:sz w:val="24"/>
          <w:szCs w:val="24"/>
        </w:rPr>
        <w:t> (1923) - Rilke</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6. Interpretationshilfen</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shd w:val="clear" w:color="auto" w:fill="F4FFDE"/>
        <w:spacing w:before="100" w:beforeAutospacing="1" w:after="100" w:afterAutospacing="1" w:line="240" w:lineRule="auto"/>
        <w:jc w:val="center"/>
        <w:outlineLvl w:val="0"/>
        <w:rPr>
          <w:rFonts w:ascii="Times New Roman" w:eastAsia="Times New Roman" w:hAnsi="Times New Roman" w:cs="Times New Roman"/>
          <w:b/>
          <w:bCs/>
          <w:color w:val="00B0F0"/>
          <w:kern w:val="36"/>
          <w:sz w:val="24"/>
          <w:szCs w:val="24"/>
        </w:rPr>
      </w:pPr>
      <w:r w:rsidRPr="005115EC">
        <w:rPr>
          <w:rFonts w:ascii="Times New Roman" w:eastAsia="Times New Roman" w:hAnsi="Times New Roman" w:cs="Times New Roman"/>
          <w:b/>
          <w:bCs/>
          <w:color w:val="00B0F0"/>
          <w:kern w:val="36"/>
          <w:sz w:val="24"/>
          <w:szCs w:val="24"/>
        </w:rPr>
        <w:lastRenderedPageBreak/>
        <w:t>EXPRESSIONISMUS</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noProof/>
          <w:color w:val="000000"/>
          <w:sz w:val="24"/>
          <w:szCs w:val="24"/>
        </w:rPr>
        <w:drawing>
          <wp:inline distT="0" distB="0" distL="0" distR="0">
            <wp:extent cx="1433195" cy="949325"/>
            <wp:effectExtent l="19050" t="0" r="0" b="0"/>
            <wp:docPr id="123" name="Рисунок 123" descr="Franz Marc: Die kleinen gelben Pferde (1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Franz Marc: Die kleinen gelben Pferde (1912)"/>
                    <pic:cNvPicPr>
                      <a:picLocks noChangeAspect="1" noChangeArrowheads="1"/>
                    </pic:cNvPicPr>
                  </pic:nvPicPr>
                  <pic:blipFill>
                    <a:blip r:embed="rId443"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shd w:val="clear" w:color="auto" w:fill="F4FFDE"/>
        <w:spacing w:before="100" w:beforeAutospacing="1" w:after="100" w:afterAutospacing="1" w:line="240" w:lineRule="auto"/>
        <w:jc w:val="center"/>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1910 - 1925</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Inhalt</w:t>
      </w:r>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4" w:anchor="begriff" w:history="1">
        <w:r w:rsidR="005A63CB" w:rsidRPr="00BA6E72">
          <w:rPr>
            <w:rFonts w:ascii="Times New Roman" w:eastAsia="Times New Roman" w:hAnsi="Times New Roman" w:cs="Times New Roman"/>
            <w:b/>
            <w:bCs/>
            <w:color w:val="008000"/>
            <w:sz w:val="24"/>
            <w:szCs w:val="24"/>
          </w:rPr>
          <w:t>I. Begriff</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5" w:anchor="geschichte" w:history="1">
        <w:r w:rsidR="005A63CB" w:rsidRPr="00BA6E72">
          <w:rPr>
            <w:rFonts w:ascii="Times New Roman" w:eastAsia="Times New Roman" w:hAnsi="Times New Roman" w:cs="Times New Roman"/>
            <w:b/>
            <w:bCs/>
            <w:color w:val="008000"/>
            <w:sz w:val="24"/>
            <w:szCs w:val="24"/>
          </w:rPr>
          <w:t>II. Historischer Hintergrund</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6" w:anchor="ideologie" w:history="1">
        <w:r w:rsidR="005A63CB" w:rsidRPr="00BA6E72">
          <w:rPr>
            <w:rFonts w:ascii="Times New Roman" w:eastAsia="Times New Roman" w:hAnsi="Times New Roman" w:cs="Times New Roman"/>
            <w:b/>
            <w:bCs/>
            <w:color w:val="008000"/>
            <w:sz w:val="24"/>
            <w:szCs w:val="24"/>
          </w:rPr>
          <w:t>III. Ideologischer Hintergrund</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7" w:anchor="dichtung" w:history="1">
        <w:r w:rsidR="005A63CB" w:rsidRPr="00BA6E72">
          <w:rPr>
            <w:rFonts w:ascii="Times New Roman" w:eastAsia="Times New Roman" w:hAnsi="Times New Roman" w:cs="Times New Roman"/>
            <w:b/>
            <w:bCs/>
            <w:color w:val="008000"/>
            <w:sz w:val="24"/>
            <w:szCs w:val="24"/>
          </w:rPr>
          <w:t>1. Expressionistische Literatur</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8" w:anchor="formen" w:history="1">
        <w:r w:rsidR="005A63CB" w:rsidRPr="00BA6E72">
          <w:rPr>
            <w:rFonts w:ascii="Times New Roman" w:eastAsia="Times New Roman" w:hAnsi="Times New Roman" w:cs="Times New Roman"/>
            <w:b/>
            <w:bCs/>
            <w:color w:val="008000"/>
            <w:sz w:val="24"/>
            <w:szCs w:val="24"/>
          </w:rPr>
          <w:t>2. Literarische Formen</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49" w:anchor="vertreter" w:history="1">
        <w:r w:rsidR="005A63CB" w:rsidRPr="00BA6E72">
          <w:rPr>
            <w:rFonts w:ascii="Times New Roman" w:eastAsia="Times New Roman" w:hAnsi="Times New Roman" w:cs="Times New Roman"/>
            <w:b/>
            <w:bCs/>
            <w:color w:val="008000"/>
            <w:sz w:val="24"/>
            <w:szCs w:val="24"/>
          </w:rPr>
          <w:t>3. Vertreter</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0" w:anchor="werke" w:history="1">
        <w:r w:rsidR="005A63CB" w:rsidRPr="00BA6E72">
          <w:rPr>
            <w:rFonts w:ascii="Times New Roman" w:eastAsia="Times New Roman" w:hAnsi="Times New Roman" w:cs="Times New Roman"/>
            <w:b/>
            <w:bCs/>
            <w:color w:val="008000"/>
            <w:sz w:val="24"/>
            <w:szCs w:val="24"/>
          </w:rPr>
          <w:t>4. Werke</w:t>
        </w:r>
      </w:hyperlink>
    </w:p>
    <w:p w:rsidR="005A63CB" w:rsidRPr="00BA6E72" w:rsidRDefault="00A61FD1" w:rsidP="005A63CB">
      <w:pPr>
        <w:numPr>
          <w:ilvl w:val="0"/>
          <w:numId w:val="85"/>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1" w:anchor="interpret" w:history="1">
        <w:r w:rsidR="005A63CB" w:rsidRPr="00BA6E72">
          <w:rPr>
            <w:rFonts w:ascii="Times New Roman" w:eastAsia="Times New Roman" w:hAnsi="Times New Roman" w:cs="Times New Roman"/>
            <w:b/>
            <w:bCs/>
            <w:color w:val="008000"/>
            <w:sz w:val="24"/>
            <w:szCs w:val="24"/>
          </w:rPr>
          <w:t>5. Interpretationshilfen</w:t>
        </w:r>
      </w:hyperlink>
    </w:p>
    <w:p w:rsidR="005A63CB" w:rsidRPr="00BA6E72" w:rsidRDefault="00A61FD1" w:rsidP="005A63CB">
      <w:pPr>
        <w:spacing w:after="0" w:line="240" w:lineRule="auto"/>
        <w:rPr>
          <w:rFonts w:ascii="Times New Roman" w:eastAsia="Times New Roman" w:hAnsi="Times New Roman" w:cs="Times New Roman"/>
          <w:sz w:val="24"/>
          <w:szCs w:val="24"/>
        </w:rPr>
      </w:pPr>
      <w:r w:rsidRPr="00A61FD1">
        <w:rPr>
          <w:rFonts w:ascii="Times New Roman" w:eastAsia="Times New Roman" w:hAnsi="Times New Roman" w:cs="Times New Roman"/>
          <w:sz w:val="24"/>
          <w:szCs w:val="24"/>
        </w:rPr>
        <w:pict>
          <v:rect id="_x0000_i1040"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b/>
                <w:bCs/>
                <w:noProof/>
                <w:color w:val="008000"/>
                <w:sz w:val="24"/>
                <w:szCs w:val="24"/>
              </w:rPr>
              <w:drawing>
                <wp:inline distT="0" distB="0" distL="0" distR="0">
                  <wp:extent cx="949325" cy="1353820"/>
                  <wp:effectExtent l="19050" t="0" r="3175" b="0"/>
                  <wp:docPr id="125" name="Рисунок 12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rPr>
            </w:pPr>
            <w:r w:rsidRPr="00BA6E72">
              <w:rPr>
                <w:rFonts w:ascii="Times New Roman" w:eastAsia="Times New Roman" w:hAnsi="Times New Roman" w:cs="Times New Roman"/>
                <w:sz w:val="24"/>
                <w:szCs w:val="24"/>
              </w:rPr>
              <w:t> </w:t>
            </w:r>
          </w:p>
        </w:tc>
        <w:tc>
          <w:tcPr>
            <w:tcW w:w="0" w:type="auto"/>
            <w:shd w:val="clear" w:color="auto" w:fill="F4FFDE"/>
            <w:hideMark/>
          </w:tcPr>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 xml:space="preserve">Ausführlichere Informationen zu dieser Epoche erhalten </w:t>
            </w:r>
            <w:proofErr w:type="gramStart"/>
            <w:r w:rsidRPr="00BA6E72">
              <w:rPr>
                <w:rFonts w:ascii="Times New Roman" w:eastAsia="Times New Roman" w:hAnsi="Times New Roman" w:cs="Times New Roman"/>
                <w:sz w:val="24"/>
                <w:szCs w:val="24"/>
                <w:lang w:val="de-DE"/>
              </w:rPr>
              <w:t>Sie</w:t>
            </w:r>
            <w:proofErr w:type="gramEnd"/>
            <w:r w:rsidRPr="00BA6E72">
              <w:rPr>
                <w:rFonts w:ascii="Times New Roman" w:eastAsia="Times New Roman" w:hAnsi="Times New Roman" w:cs="Times New Roman"/>
                <w:sz w:val="24"/>
                <w:szCs w:val="24"/>
                <w:lang w:val="de-DE"/>
              </w:rPr>
              <w:t xml:space="preserve"> auf der </w:t>
            </w:r>
            <w:hyperlink r:id="rId452" w:history="1">
              <w:r w:rsidRPr="00BA6E72">
                <w:rPr>
                  <w:rFonts w:ascii="Times New Roman" w:eastAsia="Times New Roman" w:hAnsi="Times New Roman" w:cs="Times New Roman"/>
                  <w:b/>
                  <w:bCs/>
                  <w:color w:val="008000"/>
                  <w:sz w:val="24"/>
                  <w:szCs w:val="24"/>
                  <w:lang w:val="de-DE"/>
                </w:rPr>
                <w:t>CD-ROM "Deutsche Literaturgeschichte - Epochenüberblicke"</w:t>
              </w:r>
            </w:hyperlink>
            <w:r w:rsidRPr="00BA6E72">
              <w:rPr>
                <w:rFonts w:ascii="Times New Roman" w:eastAsia="Times New Roman" w:hAnsi="Times New Roman" w:cs="Times New Roman"/>
                <w:sz w:val="24"/>
                <w:szCs w:val="24"/>
                <w:lang w:val="de-DE"/>
              </w:rPr>
              <w: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Erscheinungstermin:</w:t>
            </w:r>
            <w:r w:rsidRPr="00BA6E72">
              <w:rPr>
                <w:rFonts w:ascii="Times New Roman" w:eastAsia="Times New Roman" w:hAnsi="Times New Roman" w:cs="Times New Roman"/>
                <w:sz w:val="24"/>
                <w:szCs w:val="24"/>
                <w:lang w:val="de-DE"/>
              </w:rPr>
              <w:t> 29. Januar 2008</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ISBN:</w:t>
            </w:r>
            <w:r w:rsidRPr="00BA6E72">
              <w:rPr>
                <w:rFonts w:ascii="Times New Roman" w:eastAsia="Times New Roman" w:hAnsi="Times New Roman" w:cs="Times New Roman"/>
                <w:sz w:val="24"/>
                <w:szCs w:val="24"/>
                <w:lang w:val="de-DE"/>
              </w:rPr>
              <w:t> 978-3-8044-9002-4</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Verlag:</w:t>
            </w:r>
            <w:r w:rsidRPr="00BA6E72">
              <w:rPr>
                <w:rFonts w:ascii="Times New Roman" w:eastAsia="Times New Roman" w:hAnsi="Times New Roman" w:cs="Times New Roman"/>
                <w:sz w:val="24"/>
                <w:szCs w:val="24"/>
                <w:lang w:val="de-DE"/>
              </w:rPr>
              <w:t> C. Bange Verlag</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b/>
                <w:bCs/>
                <w:sz w:val="24"/>
                <w:szCs w:val="24"/>
                <w:lang w:val="de-DE"/>
              </w:rPr>
              <w:t>Preise:</w:t>
            </w:r>
            <w:r w:rsidRPr="00BA6E72">
              <w:rPr>
                <w:rFonts w:ascii="Times New Roman" w:eastAsia="Times New Roman" w:hAnsi="Times New Roman" w:cs="Times New Roman"/>
                <w:sz w:val="24"/>
                <w:szCs w:val="24"/>
                <w:lang w:val="de-DE"/>
              </w:rPr>
              <w:t> 14,90 Euro (D) | 13,80 Euro (A) | 26,80 sfr (CH)</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erhältlich im Handel oder direkt beim </w:t>
            </w:r>
            <w:hyperlink r:id="rId453" w:tgtFrame="_blank" w:history="1">
              <w:r w:rsidRPr="00BA6E72">
                <w:rPr>
                  <w:rFonts w:ascii="Times New Roman" w:eastAsia="Times New Roman" w:hAnsi="Times New Roman" w:cs="Times New Roman"/>
                  <w:b/>
                  <w:bCs/>
                  <w:color w:val="008000"/>
                  <w:sz w:val="24"/>
                  <w:szCs w:val="24"/>
                  <w:lang w:val="de-DE"/>
                </w:rPr>
                <w:t>C. Bange Verlag</w:t>
              </w:r>
            </w:hyperlink>
            <w:r w:rsidRPr="00BA6E72">
              <w:rPr>
                <w:rFonts w:ascii="Times New Roman" w:eastAsia="Times New Roman" w:hAnsi="Times New Roman" w:cs="Times New Roman"/>
                <w:sz w:val="24"/>
                <w:szCs w:val="24"/>
                <w:lang w:val="de-DE"/>
              </w:rPr>
              <w:t> bestellen</w:t>
            </w:r>
          </w:p>
        </w:tc>
      </w:tr>
    </w:tbl>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 Begriff</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Begriff Expressionismus stammt vom lat. Wort expressio (= Ausdruck) und bedeutet 'Ausdruckskunst'. Er wurde 1911 von Kurt Hiller von der Bildenden Kunst auf die Literatur übertragen.</w:t>
      </w:r>
      <w:r w:rsidRPr="00BA6E72">
        <w:rPr>
          <w:rFonts w:ascii="Times New Roman" w:eastAsia="Times New Roman" w:hAnsi="Times New Roman" w:cs="Times New Roman"/>
          <w:color w:val="000000"/>
          <w:sz w:val="24"/>
          <w:szCs w:val="24"/>
          <w:lang w:val="de-DE"/>
        </w:rPr>
        <w:br/>
        <w:t>Der Expressionismus lässt sich in drei Phasen einteilen: den Frühexpressionismus 1910-14, den Kriegsexpressionismus 1914-18 und den Spätexpressionismus 1918-25.</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t>II. Historischer Hintergrund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Das wichtigste historische Ereignis während des Expressionismus war der Erste Weltkrieg. Die Novemberrevolution 1918 in Deutschland beseitigte die Monarchie und führte zur Errichtung einer parlamentarischen Republik. Bei den Wahlen zur Nationalversammlung am 19. Januar 1919 ging Friedrich Ebert als erster Präsident der Weimarer Republik hervor. Am 11. August 1919 wurde von der Mehrheit der Nationalversammlung die Weimarer Verfassung angenommen.</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bookmarkStart w:id="52" w:name="ideologie"/>
      <w:bookmarkEnd w:id="52"/>
      <w:r w:rsidRPr="00BA6E72">
        <w:rPr>
          <w:rFonts w:ascii="Times New Roman" w:eastAsia="Times New Roman" w:hAnsi="Times New Roman" w:cs="Times New Roman"/>
          <w:b/>
          <w:bCs/>
          <w:color w:val="000000"/>
          <w:sz w:val="24"/>
          <w:szCs w:val="24"/>
          <w:lang w:val="de-DE"/>
        </w:rPr>
        <w:t>III. Ideologischer Hintergrund</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Auf die expressionistischen Schriftsteller wirkten drei wichtige Einflüsse: der Darwinismus, der Kulturpessimismus Nietzsches und die Psychoanalyse Freuds.</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lang w:val="de-DE"/>
        </w:rPr>
      </w:pPr>
      <w:r w:rsidRPr="00BA6E72">
        <w:rPr>
          <w:rFonts w:ascii="Times New Roman" w:eastAsia="Times New Roman" w:hAnsi="Times New Roman" w:cs="Times New Roman"/>
          <w:b/>
          <w:bCs/>
          <w:color w:val="000000"/>
          <w:sz w:val="24"/>
          <w:szCs w:val="24"/>
          <w:lang w:val="de-DE"/>
        </w:rPr>
        <w:lastRenderedPageBreak/>
        <w:t>1. Expressionistische Literatur</w:t>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Die Expressionisten lehnten alle Arten des Denkens ab, die auf Logik und Erklärbarkeit basierten. Die Betrachtung des menschlichen Individuums rückte hinter die Erfassung des Wesens der Dinge. In der Sprache hoben sich die Expressionisten deutlich von anderen Stilrichtungen und Epochen ab. Die expressionistische Sprache war extrem subjektiv und durch Ekstase und Pathos gekennzeichnet, grammatische Normen wurden dabei oft gebrochen. Alle Gattungen des Expressionismus weisen zudem einen hohen Metapherngebrauch und eine große Farbsymbolik auf.</w:t>
      </w:r>
      <w:r w:rsidRPr="00BA6E72">
        <w:rPr>
          <w:rFonts w:ascii="Times New Roman" w:eastAsia="Times New Roman" w:hAnsi="Times New Roman" w:cs="Times New Roman"/>
          <w:color w:val="000000"/>
          <w:sz w:val="24"/>
          <w:szCs w:val="24"/>
          <w:lang w:val="de-DE"/>
        </w:rPr>
        <w:br/>
        <w:t>Am Anfang des Expressionismus war die Lyrik die dominierende Gattung. Die ersten expressionistischen Gedichte waren </w:t>
      </w:r>
      <w:hyperlink r:id="rId454" w:history="1">
        <w:r w:rsidRPr="00BA6E72">
          <w:rPr>
            <w:rFonts w:ascii="Times New Roman" w:eastAsia="Times New Roman" w:hAnsi="Times New Roman" w:cs="Times New Roman"/>
            <w:b/>
            <w:bCs/>
            <w:i/>
            <w:iCs/>
            <w:color w:val="008000"/>
            <w:sz w:val="24"/>
            <w:szCs w:val="24"/>
            <w:lang w:val="de-DE"/>
          </w:rPr>
          <w:t>Weltende</w:t>
        </w:r>
      </w:hyperlink>
      <w:r w:rsidRPr="00BA6E72">
        <w:rPr>
          <w:rFonts w:ascii="Times New Roman" w:eastAsia="Times New Roman" w:hAnsi="Times New Roman" w:cs="Times New Roman"/>
          <w:color w:val="000000"/>
          <w:sz w:val="24"/>
          <w:szCs w:val="24"/>
          <w:lang w:val="de-DE"/>
        </w:rPr>
        <w:t> (1905) von Else Lasker-Schüler und </w:t>
      </w:r>
      <w:hyperlink r:id="rId455" w:history="1">
        <w:r w:rsidRPr="00BA6E72">
          <w:rPr>
            <w:rFonts w:ascii="Times New Roman" w:eastAsia="Times New Roman" w:hAnsi="Times New Roman" w:cs="Times New Roman"/>
            <w:b/>
            <w:bCs/>
            <w:i/>
            <w:iCs/>
            <w:color w:val="008000"/>
            <w:sz w:val="24"/>
            <w:szCs w:val="24"/>
            <w:lang w:val="de-DE"/>
          </w:rPr>
          <w:t>Weltende</w:t>
        </w:r>
      </w:hyperlink>
      <w:r w:rsidRPr="00BA6E72">
        <w:rPr>
          <w:rFonts w:ascii="Times New Roman" w:eastAsia="Times New Roman" w:hAnsi="Times New Roman" w:cs="Times New Roman"/>
          <w:color w:val="000000"/>
          <w:sz w:val="24"/>
          <w:szCs w:val="24"/>
          <w:lang w:val="de-DE"/>
        </w:rPr>
        <w:t> (1910) von Jakob van Hoddis. Die expressionistische Lyrik ist gemischt von Traditionsbruch und der Beibehaltung traditioneller lyrischer Formen. Außerdem betrieben viele Expressionisten Experimente in der Form.</w:t>
      </w:r>
      <w:r w:rsidRPr="00BA6E72">
        <w:rPr>
          <w:rFonts w:ascii="Times New Roman" w:eastAsia="Times New Roman" w:hAnsi="Times New Roman" w:cs="Times New Roman"/>
          <w:color w:val="000000"/>
          <w:sz w:val="24"/>
          <w:szCs w:val="24"/>
          <w:lang w:val="de-DE"/>
        </w:rPr>
        <w:br/>
        <w:t>Der grammatische Satzbau der Verse wurde oft gebrochen. Viele expressionistische Gedichte waren von einer großen Metaphorik, Bildlichkeit und Farbsymbolik gekennzeichnet. Häufig fanden auch hässliche oder schockierende Elemente in ihnen ihren Platz, wie z. B. in den Gedichten Gottfried Benns. Die ästhetische Ausgrenzung des Hässlichen, wie in anderen Strömungen, wurde aufgegeben. Manche Autoren verwendeten oft Neologismen (Wortneuschöpfungen).</w:t>
      </w:r>
      <w:r w:rsidRPr="00BA6E72">
        <w:rPr>
          <w:rFonts w:ascii="Times New Roman" w:eastAsia="Times New Roman" w:hAnsi="Times New Roman" w:cs="Times New Roman"/>
          <w:color w:val="000000"/>
          <w:sz w:val="24"/>
          <w:szCs w:val="24"/>
          <w:lang w:val="de-DE"/>
        </w:rPr>
        <w:br/>
        <w:t>Die wichtigsten expressionistischen Lyriker waren Else Lasker-Schüler, Jakob van Hoddis, Franz Werfel, Alfred Lichtenstein, Gottfried Benn, Johannes Becher, Ernst Stadtler, August Stramm sowie Georg Trakl.</w:t>
      </w:r>
    </w:p>
    <w:p w:rsidR="005A63CB" w:rsidRPr="00BA6E72" w:rsidRDefault="005A63CB" w:rsidP="005A63CB">
      <w:pPr>
        <w:shd w:val="clear" w:color="auto" w:fill="F4FFDE"/>
        <w:spacing w:before="100" w:beforeAutospacing="1" w:after="100" w:afterAutospacing="1" w:line="240" w:lineRule="auto"/>
        <w:jc w:val="center"/>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Jakob van Hoddis – </w:t>
      </w:r>
      <w:r w:rsidRPr="00BA6E72">
        <w:rPr>
          <w:rFonts w:ascii="Times New Roman" w:eastAsia="Times New Roman" w:hAnsi="Times New Roman" w:cs="Times New Roman"/>
          <w:b/>
          <w:bCs/>
          <w:color w:val="000000"/>
          <w:sz w:val="24"/>
          <w:szCs w:val="24"/>
        </w:rPr>
        <w:t>Weltende</w:t>
      </w:r>
      <w:r w:rsidRPr="00BA6E72">
        <w:rPr>
          <w:rFonts w:ascii="Times New Roman" w:eastAsia="Times New Roman" w:hAnsi="Times New Roman" w:cs="Times New Roman"/>
          <w:color w:val="000000"/>
          <w:sz w:val="24"/>
          <w:szCs w:val="24"/>
        </w:rPr>
        <w:t> (1910)</w:t>
      </w:r>
    </w:p>
    <w:tbl>
      <w:tblPr>
        <w:tblW w:w="0" w:type="auto"/>
        <w:jc w:val="center"/>
        <w:tblCellSpacing w:w="15" w:type="dxa"/>
        <w:shd w:val="clear" w:color="auto" w:fill="F4FFDE"/>
        <w:tblCellMar>
          <w:top w:w="15" w:type="dxa"/>
          <w:left w:w="15" w:type="dxa"/>
          <w:bottom w:w="15" w:type="dxa"/>
          <w:right w:w="15" w:type="dxa"/>
        </w:tblCellMar>
        <w:tblLook w:val="04A0"/>
      </w:tblPr>
      <w:tblGrid>
        <w:gridCol w:w="4649"/>
      </w:tblGrid>
      <w:tr w:rsidR="005A63CB" w:rsidRPr="005115EC" w:rsidTr="005A63CB">
        <w:trPr>
          <w:tblCellSpacing w:w="15" w:type="dxa"/>
          <w:jc w:val="center"/>
        </w:trPr>
        <w:tc>
          <w:tcPr>
            <w:tcW w:w="0" w:type="auto"/>
            <w:shd w:val="clear" w:color="auto" w:fill="F4FFDE"/>
            <w:vAlign w:val="center"/>
            <w:hideMark/>
          </w:tcPr>
          <w:p w:rsidR="005A63CB" w:rsidRPr="00BA6E72" w:rsidRDefault="005A63CB" w:rsidP="005A63CB">
            <w:pPr>
              <w:spacing w:before="100" w:beforeAutospacing="1" w:after="100" w:afterAutospacing="1"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sz w:val="24"/>
                <w:szCs w:val="24"/>
                <w:lang w:val="de-DE"/>
              </w:rPr>
              <w:t>Dem Bürger fliegt vom spitzen Kopf der Hut</w:t>
            </w:r>
            <w:proofErr w:type="gramStart"/>
            <w:r w:rsidRPr="00BA6E72">
              <w:rPr>
                <w:rFonts w:ascii="Times New Roman" w:eastAsia="Times New Roman" w:hAnsi="Times New Roman" w:cs="Times New Roman"/>
                <w:sz w:val="24"/>
                <w:szCs w:val="24"/>
                <w:lang w:val="de-DE"/>
              </w:rPr>
              <w:t>,</w:t>
            </w:r>
            <w:proofErr w:type="gramEnd"/>
            <w:r w:rsidRPr="00BA6E72">
              <w:rPr>
                <w:rFonts w:ascii="Times New Roman" w:eastAsia="Times New Roman" w:hAnsi="Times New Roman" w:cs="Times New Roman"/>
                <w:sz w:val="24"/>
                <w:szCs w:val="24"/>
                <w:lang w:val="de-DE"/>
              </w:rPr>
              <w:br/>
              <w:t>In allen Lüften hallt es wie Geschrei.</w:t>
            </w:r>
            <w:r w:rsidRPr="00BA6E72">
              <w:rPr>
                <w:rFonts w:ascii="Times New Roman" w:eastAsia="Times New Roman" w:hAnsi="Times New Roman" w:cs="Times New Roman"/>
                <w:sz w:val="24"/>
                <w:szCs w:val="24"/>
                <w:lang w:val="de-DE"/>
              </w:rPr>
              <w:br/>
              <w:t>Dachdecker stürzen ab und gehn entzwei.</w:t>
            </w:r>
            <w:r w:rsidRPr="00BA6E72">
              <w:rPr>
                <w:rFonts w:ascii="Times New Roman" w:eastAsia="Times New Roman" w:hAnsi="Times New Roman" w:cs="Times New Roman"/>
                <w:sz w:val="24"/>
                <w:szCs w:val="24"/>
                <w:lang w:val="de-DE"/>
              </w:rPr>
              <w:br/>
              <w:t>Und an den Küsten - liest man - steigt die Flut.</w:t>
            </w:r>
            <w:r w:rsidRPr="00BA6E72">
              <w:rPr>
                <w:rFonts w:ascii="Times New Roman" w:eastAsia="Times New Roman" w:hAnsi="Times New Roman" w:cs="Times New Roman"/>
                <w:sz w:val="24"/>
                <w:szCs w:val="24"/>
                <w:lang w:val="de-DE"/>
              </w:rPr>
              <w:br/>
            </w:r>
            <w:r w:rsidRPr="00BA6E72">
              <w:rPr>
                <w:rFonts w:ascii="Times New Roman" w:eastAsia="Times New Roman" w:hAnsi="Times New Roman" w:cs="Times New Roman"/>
                <w:sz w:val="24"/>
                <w:szCs w:val="24"/>
                <w:lang w:val="de-DE"/>
              </w:rPr>
              <w:br/>
              <w:t>Der Sturm ist da, die wilden Meere hupfen</w:t>
            </w:r>
            <w:r w:rsidRPr="00BA6E72">
              <w:rPr>
                <w:rFonts w:ascii="Times New Roman" w:eastAsia="Times New Roman" w:hAnsi="Times New Roman" w:cs="Times New Roman"/>
                <w:sz w:val="24"/>
                <w:szCs w:val="24"/>
                <w:lang w:val="de-DE"/>
              </w:rPr>
              <w:br/>
              <w:t>An Land, um dicke Dämme zu zerdrücken.</w:t>
            </w:r>
            <w:r w:rsidRPr="00BA6E72">
              <w:rPr>
                <w:rFonts w:ascii="Times New Roman" w:eastAsia="Times New Roman" w:hAnsi="Times New Roman" w:cs="Times New Roman"/>
                <w:sz w:val="24"/>
                <w:szCs w:val="24"/>
                <w:lang w:val="de-DE"/>
              </w:rPr>
              <w:br/>
              <w:t>Die meisten Menschen haben einen Schnupfen.</w:t>
            </w:r>
            <w:r w:rsidRPr="00BA6E72">
              <w:rPr>
                <w:rFonts w:ascii="Times New Roman" w:eastAsia="Times New Roman" w:hAnsi="Times New Roman" w:cs="Times New Roman"/>
                <w:sz w:val="24"/>
                <w:szCs w:val="24"/>
                <w:lang w:val="de-DE"/>
              </w:rPr>
              <w:br/>
              <w:t>Die Eisenbahnen fallen von den Brücken.</w:t>
            </w:r>
          </w:p>
        </w:tc>
      </w:tr>
    </w:tbl>
    <w:p w:rsidR="005A63CB" w:rsidRPr="00BA6E72" w:rsidRDefault="005A63CB" w:rsidP="005A63CB">
      <w:pPr>
        <w:spacing w:after="0" w:line="240" w:lineRule="auto"/>
        <w:rPr>
          <w:rFonts w:ascii="Times New Roman" w:eastAsia="Times New Roman" w:hAnsi="Times New Roman" w:cs="Times New Roman"/>
          <w:sz w:val="24"/>
          <w:szCs w:val="24"/>
          <w:lang w:val="de-DE"/>
        </w:rPr>
      </w:pPr>
      <w:r w:rsidRPr="00BA6E72">
        <w:rPr>
          <w:rFonts w:ascii="Times New Roman" w:eastAsia="Times New Roman" w:hAnsi="Times New Roman" w:cs="Times New Roman"/>
          <w:color w:val="000000"/>
          <w:sz w:val="24"/>
          <w:szCs w:val="24"/>
          <w:lang w:val="de-DE"/>
        </w:rPr>
        <w:br/>
      </w:r>
    </w:p>
    <w:p w:rsidR="005A63CB" w:rsidRPr="00BA6E72" w:rsidRDefault="005A63CB" w:rsidP="005A63CB">
      <w:pPr>
        <w:shd w:val="clear" w:color="auto" w:fill="F4FFDE"/>
        <w:spacing w:after="0"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Der Typus des Stationendramas eignete sich hervorragend, um die traditionelle Dramenform aufzubrechen. Der Gang der Handlung verläuft nicht in einer geordneten Reihenfolge, sondern setzt sich aus einzelnen, meist unverbundenen Elmenten, Stationen oder Bildern zusammen. Charakteristisch für die Thematik vieler Dramen war ein Wandlungsprozess des Protagonisten, wie er programmatisch in Tollers </w:t>
      </w:r>
      <w:r w:rsidRPr="00BA6E72">
        <w:rPr>
          <w:rFonts w:ascii="Times New Roman" w:eastAsia="Times New Roman" w:hAnsi="Times New Roman" w:cs="Times New Roman"/>
          <w:i/>
          <w:iCs/>
          <w:color w:val="000000"/>
          <w:sz w:val="24"/>
          <w:szCs w:val="24"/>
          <w:lang w:val="de-DE"/>
        </w:rPr>
        <w:t>Die Wandlung</w:t>
      </w:r>
      <w:r w:rsidRPr="00BA6E72">
        <w:rPr>
          <w:rFonts w:ascii="Times New Roman" w:eastAsia="Times New Roman" w:hAnsi="Times New Roman" w:cs="Times New Roman"/>
          <w:color w:val="000000"/>
          <w:sz w:val="24"/>
          <w:szCs w:val="24"/>
          <w:lang w:val="de-DE"/>
        </w:rPr>
        <w:t> (1919) gezeigt wird. Nach der freiwilligen Kriegsbeteiligung des Protagonisten findet dieser bald die wahren Hintergründe des Krieges heraus. Er wandte sich von ihm ab und der Revolution zu, die er zu verbreiten versucht. Brechts dramatisches Frühwerk, </w:t>
      </w:r>
      <w:r w:rsidRPr="00BA6E72">
        <w:rPr>
          <w:rFonts w:ascii="Times New Roman" w:eastAsia="Times New Roman" w:hAnsi="Times New Roman" w:cs="Times New Roman"/>
          <w:i/>
          <w:iCs/>
          <w:color w:val="000000"/>
          <w:sz w:val="24"/>
          <w:szCs w:val="24"/>
          <w:lang w:val="de-DE"/>
        </w:rPr>
        <w:t>Baal</w:t>
      </w:r>
      <w:r w:rsidRPr="00BA6E72">
        <w:rPr>
          <w:rFonts w:ascii="Times New Roman" w:eastAsia="Times New Roman" w:hAnsi="Times New Roman" w:cs="Times New Roman"/>
          <w:color w:val="000000"/>
          <w:sz w:val="24"/>
          <w:szCs w:val="24"/>
          <w:lang w:val="de-DE"/>
        </w:rPr>
        <w:t>(1919) und </w:t>
      </w:r>
      <w:r w:rsidRPr="00BA6E72">
        <w:rPr>
          <w:rFonts w:ascii="Times New Roman" w:eastAsia="Times New Roman" w:hAnsi="Times New Roman" w:cs="Times New Roman"/>
          <w:i/>
          <w:iCs/>
          <w:color w:val="000000"/>
          <w:sz w:val="24"/>
          <w:szCs w:val="24"/>
          <w:lang w:val="de-DE"/>
        </w:rPr>
        <w:t>Trommeln in der Nacht</w:t>
      </w:r>
      <w:r w:rsidRPr="00BA6E72">
        <w:rPr>
          <w:rFonts w:ascii="Times New Roman" w:eastAsia="Times New Roman" w:hAnsi="Times New Roman" w:cs="Times New Roman"/>
          <w:color w:val="000000"/>
          <w:sz w:val="24"/>
          <w:szCs w:val="24"/>
          <w:lang w:val="de-DE"/>
        </w:rPr>
        <w:t> (1922), sind in die Zeit des Expressionismus einzuordnen.</w:t>
      </w:r>
      <w:r w:rsidRPr="00BA6E72">
        <w:rPr>
          <w:rFonts w:ascii="Times New Roman" w:eastAsia="Times New Roman" w:hAnsi="Times New Roman" w:cs="Times New Roman"/>
          <w:color w:val="000000"/>
          <w:sz w:val="24"/>
          <w:szCs w:val="24"/>
          <w:lang w:val="de-DE"/>
        </w:rPr>
        <w:br/>
        <w:t>Das epische Werk des Expressionismus fand bei der Nachwelt nur wenig Beachtung, trotz des Vorhandenseins zahlreicher und umfangreicher epischer Texte. Zu den wichtigsten Prosaautoren gehörten Alfred Döblin (</w:t>
      </w:r>
      <w:r w:rsidRPr="00BA6E72">
        <w:rPr>
          <w:rFonts w:ascii="Times New Roman" w:eastAsia="Times New Roman" w:hAnsi="Times New Roman" w:cs="Times New Roman"/>
          <w:i/>
          <w:iCs/>
          <w:color w:val="000000"/>
          <w:sz w:val="24"/>
          <w:szCs w:val="24"/>
          <w:lang w:val="de-DE"/>
        </w:rPr>
        <w:t>Die Ermordung einer Butterblume</w:t>
      </w:r>
      <w:r w:rsidRPr="00BA6E72">
        <w:rPr>
          <w:rFonts w:ascii="Times New Roman" w:eastAsia="Times New Roman" w:hAnsi="Times New Roman" w:cs="Times New Roman"/>
          <w:color w:val="000000"/>
          <w:sz w:val="24"/>
          <w:szCs w:val="24"/>
          <w:lang w:val="de-DE"/>
        </w:rPr>
        <w:t>, 1910) und Carl Einstein (</w:t>
      </w:r>
      <w:r w:rsidRPr="00BA6E72">
        <w:rPr>
          <w:rFonts w:ascii="Times New Roman" w:eastAsia="Times New Roman" w:hAnsi="Times New Roman" w:cs="Times New Roman"/>
          <w:i/>
          <w:iCs/>
          <w:color w:val="000000"/>
          <w:sz w:val="24"/>
          <w:szCs w:val="24"/>
          <w:lang w:val="de-DE"/>
        </w:rPr>
        <w:t>Bebuquin</w:t>
      </w:r>
      <w:r w:rsidRPr="00BA6E72">
        <w:rPr>
          <w:rFonts w:ascii="Times New Roman" w:eastAsia="Times New Roman" w:hAnsi="Times New Roman" w:cs="Times New Roman"/>
          <w:color w:val="000000"/>
          <w:sz w:val="24"/>
          <w:szCs w:val="24"/>
          <w:lang w:val="de-DE"/>
        </w:rPr>
        <w:t>, 1912) sowie Autoren, deren Zuordnung umstritten ist, wie Heinrich Mann, Robert Walser und Franz Kafka.</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lastRenderedPageBreak/>
        <w:t>2. Literarische Formen</w:t>
      </w:r>
    </w:p>
    <w:p w:rsidR="005A63CB" w:rsidRPr="00BA6E72" w:rsidRDefault="005A63CB" w:rsidP="005A63CB">
      <w:pPr>
        <w:numPr>
          <w:ilvl w:val="0"/>
          <w:numId w:val="8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traditionelle Formen und Traditionsbruch in der Lyrik</w:t>
      </w:r>
    </w:p>
    <w:p w:rsidR="005A63CB" w:rsidRPr="00BA6E72" w:rsidRDefault="005A63CB" w:rsidP="005A63CB">
      <w:pPr>
        <w:numPr>
          <w:ilvl w:val="0"/>
          <w:numId w:val="8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Stationendrama, Verkündigungsdrama</w:t>
      </w:r>
    </w:p>
    <w:p w:rsidR="005A63CB" w:rsidRPr="00BA6E72" w:rsidRDefault="005A63CB" w:rsidP="005A63CB">
      <w:pPr>
        <w:numPr>
          <w:ilvl w:val="0"/>
          <w:numId w:val="86"/>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Prosa (Roman, Erzählung, Novelle, u. a.)</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3. Vertreter</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Gottfried Benn (1886-1956)</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Alfred Döblin (1878-1957)</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Jakob van Hoddis (1887-1942)</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Franz Kafka (1883-1924)</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Else Lasker-Schüler (1869-1945)</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Heinrich Mann (1871-1950)</w:t>
      </w:r>
    </w:p>
    <w:p w:rsidR="005A63CB" w:rsidRPr="00BA6E72" w:rsidRDefault="005A63CB"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Robert Musil (1880-1942)</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6" w:history="1">
        <w:r w:rsidR="005A63CB" w:rsidRPr="00BA6E72">
          <w:rPr>
            <w:rFonts w:ascii="Times New Roman" w:eastAsia="Times New Roman" w:hAnsi="Times New Roman" w:cs="Times New Roman"/>
            <w:b/>
            <w:bCs/>
            <w:color w:val="008000"/>
            <w:sz w:val="24"/>
            <w:szCs w:val="24"/>
          </w:rPr>
          <w:t>Ernst Stadler</w:t>
        </w:r>
      </w:hyperlink>
      <w:r w:rsidR="005A63CB" w:rsidRPr="00BA6E72">
        <w:rPr>
          <w:rFonts w:ascii="Times New Roman" w:eastAsia="Times New Roman" w:hAnsi="Times New Roman" w:cs="Times New Roman"/>
          <w:color w:val="000000"/>
          <w:sz w:val="24"/>
          <w:szCs w:val="24"/>
        </w:rPr>
        <w:t> (1883-1914)</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7" w:history="1">
        <w:r w:rsidR="005A63CB" w:rsidRPr="00BA6E72">
          <w:rPr>
            <w:rFonts w:ascii="Times New Roman" w:eastAsia="Times New Roman" w:hAnsi="Times New Roman" w:cs="Times New Roman"/>
            <w:b/>
            <w:bCs/>
            <w:color w:val="008000"/>
            <w:sz w:val="24"/>
            <w:szCs w:val="24"/>
          </w:rPr>
          <w:t>Carl Sternheim</w:t>
        </w:r>
      </w:hyperlink>
      <w:r w:rsidR="005A63CB" w:rsidRPr="00BA6E72">
        <w:rPr>
          <w:rFonts w:ascii="Times New Roman" w:eastAsia="Times New Roman" w:hAnsi="Times New Roman" w:cs="Times New Roman"/>
          <w:color w:val="000000"/>
          <w:sz w:val="24"/>
          <w:szCs w:val="24"/>
        </w:rPr>
        <w:t> (1878-1942)</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8" w:history="1">
        <w:r w:rsidR="005A63CB" w:rsidRPr="00BA6E72">
          <w:rPr>
            <w:rFonts w:ascii="Times New Roman" w:eastAsia="Times New Roman" w:hAnsi="Times New Roman" w:cs="Times New Roman"/>
            <w:b/>
            <w:bCs/>
            <w:color w:val="008000"/>
            <w:sz w:val="24"/>
            <w:szCs w:val="24"/>
          </w:rPr>
          <w:t>Ernst Toller</w:t>
        </w:r>
      </w:hyperlink>
      <w:r w:rsidR="005A63CB" w:rsidRPr="00BA6E72">
        <w:rPr>
          <w:rFonts w:ascii="Times New Roman" w:eastAsia="Times New Roman" w:hAnsi="Times New Roman" w:cs="Times New Roman"/>
          <w:color w:val="000000"/>
          <w:sz w:val="24"/>
          <w:szCs w:val="24"/>
        </w:rPr>
        <w:t> (1893-1939)</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59" w:history="1">
        <w:r w:rsidR="005A63CB" w:rsidRPr="00BA6E72">
          <w:rPr>
            <w:rFonts w:ascii="Times New Roman" w:eastAsia="Times New Roman" w:hAnsi="Times New Roman" w:cs="Times New Roman"/>
            <w:b/>
            <w:bCs/>
            <w:color w:val="008000"/>
            <w:sz w:val="24"/>
            <w:szCs w:val="24"/>
          </w:rPr>
          <w:t>Georg Trakl</w:t>
        </w:r>
      </w:hyperlink>
      <w:r w:rsidR="005A63CB" w:rsidRPr="00BA6E72">
        <w:rPr>
          <w:rFonts w:ascii="Times New Roman" w:eastAsia="Times New Roman" w:hAnsi="Times New Roman" w:cs="Times New Roman"/>
          <w:color w:val="000000"/>
          <w:sz w:val="24"/>
          <w:szCs w:val="24"/>
        </w:rPr>
        <w:t> (1887-1914)</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60" w:history="1">
        <w:r w:rsidR="005A63CB" w:rsidRPr="00BA6E72">
          <w:rPr>
            <w:rFonts w:ascii="Times New Roman" w:eastAsia="Times New Roman" w:hAnsi="Times New Roman" w:cs="Times New Roman"/>
            <w:b/>
            <w:bCs/>
            <w:color w:val="008000"/>
            <w:sz w:val="24"/>
            <w:szCs w:val="24"/>
          </w:rPr>
          <w:t>Robert Walser</w:t>
        </w:r>
      </w:hyperlink>
      <w:r w:rsidR="005A63CB" w:rsidRPr="00BA6E72">
        <w:rPr>
          <w:rFonts w:ascii="Times New Roman" w:eastAsia="Times New Roman" w:hAnsi="Times New Roman" w:cs="Times New Roman"/>
          <w:color w:val="000000"/>
          <w:sz w:val="24"/>
          <w:szCs w:val="24"/>
        </w:rPr>
        <w:t> (1878-1956)</w:t>
      </w:r>
    </w:p>
    <w:p w:rsidR="005A63CB" w:rsidRPr="00BA6E72" w:rsidRDefault="00A61FD1" w:rsidP="005A63CB">
      <w:pPr>
        <w:numPr>
          <w:ilvl w:val="0"/>
          <w:numId w:val="87"/>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61" w:history="1">
        <w:r w:rsidR="005A63CB" w:rsidRPr="00BA6E72">
          <w:rPr>
            <w:rFonts w:ascii="Times New Roman" w:eastAsia="Times New Roman" w:hAnsi="Times New Roman" w:cs="Times New Roman"/>
            <w:b/>
            <w:bCs/>
            <w:color w:val="008000"/>
            <w:sz w:val="24"/>
            <w:szCs w:val="24"/>
          </w:rPr>
          <w:t>Franz Werfel</w:t>
        </w:r>
      </w:hyperlink>
      <w:r w:rsidR="005A63CB" w:rsidRPr="00BA6E72">
        <w:rPr>
          <w:rFonts w:ascii="Times New Roman" w:eastAsia="Times New Roman" w:hAnsi="Times New Roman" w:cs="Times New Roman"/>
          <w:color w:val="000000"/>
          <w:sz w:val="24"/>
          <w:szCs w:val="24"/>
        </w:rPr>
        <w:t> (1890-1945)</w:t>
      </w:r>
    </w:p>
    <w:p w:rsidR="005A63CB" w:rsidRPr="00BA6E72" w:rsidRDefault="005A63CB" w:rsidP="005A63CB">
      <w:pPr>
        <w:pBdr>
          <w:bottom w:val="single" w:sz="6" w:space="2" w:color="99CC66"/>
        </w:pBdr>
        <w:shd w:val="clear" w:color="auto" w:fill="F4FFDE"/>
        <w:spacing w:before="100" w:beforeAutospacing="1" w:after="100" w:afterAutospacing="1" w:line="240" w:lineRule="auto"/>
        <w:outlineLvl w:val="1"/>
        <w:rPr>
          <w:rFonts w:ascii="Times New Roman" w:eastAsia="Times New Roman" w:hAnsi="Times New Roman" w:cs="Times New Roman"/>
          <w:b/>
          <w:bCs/>
          <w:color w:val="000000"/>
          <w:sz w:val="24"/>
          <w:szCs w:val="24"/>
        </w:rPr>
      </w:pPr>
      <w:r w:rsidRPr="00BA6E72">
        <w:rPr>
          <w:rFonts w:ascii="Times New Roman" w:eastAsia="Times New Roman" w:hAnsi="Times New Roman" w:cs="Times New Roman"/>
          <w:b/>
          <w:bCs/>
          <w:color w:val="000000"/>
          <w:sz w:val="24"/>
          <w:szCs w:val="24"/>
        </w:rPr>
        <w:t>4. Werke</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Professor Unrat oder Das Ende eines Tyrannen (1905) - H. Mann</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lang w:val="de-DE"/>
        </w:rPr>
      </w:pPr>
      <w:r w:rsidRPr="00BA6E72">
        <w:rPr>
          <w:rFonts w:ascii="Times New Roman" w:eastAsia="Times New Roman" w:hAnsi="Times New Roman" w:cs="Times New Roman"/>
          <w:color w:val="000000"/>
          <w:sz w:val="24"/>
          <w:szCs w:val="24"/>
          <w:lang w:val="de-DE"/>
        </w:rPr>
        <w:t>Die Verwirrungen des Zöglings Törleß (1906) - Musil</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Die Ermordung einer Butterblume (1910) - Döblin</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Bebuquin (1912) - C. Einstein</w:t>
      </w:r>
    </w:p>
    <w:p w:rsidR="005A63CB" w:rsidRPr="00BA6E72" w:rsidRDefault="00A61FD1"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hyperlink r:id="rId462" w:history="1">
        <w:r w:rsidR="005A63CB" w:rsidRPr="00BA6E72">
          <w:rPr>
            <w:rFonts w:ascii="Times New Roman" w:eastAsia="Times New Roman" w:hAnsi="Times New Roman" w:cs="Times New Roman"/>
            <w:b/>
            <w:bCs/>
            <w:color w:val="008000"/>
            <w:sz w:val="24"/>
            <w:szCs w:val="24"/>
          </w:rPr>
          <w:t>Gesänge an Berlin</w:t>
        </w:r>
      </w:hyperlink>
      <w:r w:rsidR="005A63CB" w:rsidRPr="00BA6E72">
        <w:rPr>
          <w:rFonts w:ascii="Times New Roman" w:eastAsia="Times New Roman" w:hAnsi="Times New Roman" w:cs="Times New Roman"/>
          <w:color w:val="000000"/>
          <w:sz w:val="24"/>
          <w:szCs w:val="24"/>
        </w:rPr>
        <w:t> (1914) - Lichtenstein</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Gehirne (1915) - Benn</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Die Verwandlung (1915) - Kafka</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Der Untertan (1918) - H. Mann</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Weltende (1918) - Hoddis</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Baal (1919) - Brecht</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Menschheitsdämmerung, Symphonie jüngster Dichtung (1920) - Pinthus</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Masse Mensch (1920) - Toller</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Trommeln in der Nacht (1922) - Brecht</w:t>
      </w:r>
    </w:p>
    <w:p w:rsidR="005A63CB" w:rsidRPr="00BA6E72" w:rsidRDefault="005A63CB" w:rsidP="005A63CB">
      <w:pPr>
        <w:numPr>
          <w:ilvl w:val="0"/>
          <w:numId w:val="88"/>
        </w:numPr>
        <w:shd w:val="clear" w:color="auto" w:fill="F4FFDE"/>
        <w:spacing w:before="100" w:beforeAutospacing="1" w:after="100" w:afterAutospacing="1" w:line="240" w:lineRule="auto"/>
        <w:rPr>
          <w:rFonts w:ascii="Times New Roman" w:eastAsia="Times New Roman" w:hAnsi="Times New Roman" w:cs="Times New Roman"/>
          <w:color w:val="000000"/>
          <w:sz w:val="24"/>
          <w:szCs w:val="24"/>
        </w:rPr>
      </w:pPr>
      <w:r w:rsidRPr="00BA6E72">
        <w:rPr>
          <w:rFonts w:ascii="Times New Roman" w:eastAsia="Times New Roman" w:hAnsi="Times New Roman" w:cs="Times New Roman"/>
          <w:color w:val="000000"/>
          <w:sz w:val="24"/>
          <w:szCs w:val="24"/>
        </w:rPr>
        <w:t>Die Maschinenstürmer (1922) - Toller</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t>AVANTGARDE/ DADAISMUS</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29" name="Рисунок 129" descr="Avantgarde/ Dadaism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Avantgarde/ Dadaismus"/>
                    <pic:cNvPicPr>
                      <a:picLocks noChangeAspect="1" noChangeArrowheads="1"/>
                    </pic:cNvPicPr>
                  </pic:nvPicPr>
                  <pic:blipFill>
                    <a:blip r:embed="rId463"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1915 - 1925</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8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64"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8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65"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89"/>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66" w:anchor="dichtung" w:history="1">
        <w:r w:rsidR="005A63CB" w:rsidRPr="00BA6E72">
          <w:rPr>
            <w:rStyle w:val="a6"/>
            <w:rFonts w:ascii="Times New Roman" w:hAnsi="Times New Roman" w:cs="Times New Roman"/>
            <w:b/>
            <w:bCs/>
            <w:color w:val="008000"/>
            <w:sz w:val="24"/>
            <w:szCs w:val="24"/>
          </w:rPr>
          <w:t>1. Dadaistische Literatur</w:t>
        </w:r>
      </w:hyperlink>
    </w:p>
    <w:p w:rsidR="005A63CB" w:rsidRPr="00BA6E72" w:rsidRDefault="00A61FD1" w:rsidP="005A63CB">
      <w:pPr>
        <w:numPr>
          <w:ilvl w:val="0"/>
          <w:numId w:val="9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67" w:anchor="zentrum" w:history="1">
        <w:r w:rsidR="005A63CB" w:rsidRPr="00BA6E72">
          <w:rPr>
            <w:rStyle w:val="a6"/>
            <w:rFonts w:ascii="Times New Roman" w:hAnsi="Times New Roman" w:cs="Times New Roman"/>
            <w:b/>
            <w:bCs/>
            <w:color w:val="008000"/>
            <w:sz w:val="24"/>
            <w:szCs w:val="24"/>
          </w:rPr>
          <w:t>1.1 Zentrum und Nebenzentren</w:t>
        </w:r>
      </w:hyperlink>
    </w:p>
    <w:p w:rsidR="005A63CB" w:rsidRPr="00BA6E72" w:rsidRDefault="00A61FD1" w:rsidP="005A63CB">
      <w:pPr>
        <w:numPr>
          <w:ilvl w:val="0"/>
          <w:numId w:val="9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68" w:anchor="programm" w:history="1">
        <w:r w:rsidR="005A63CB" w:rsidRPr="00BA6E72">
          <w:rPr>
            <w:rStyle w:val="a6"/>
            <w:rFonts w:ascii="Times New Roman" w:hAnsi="Times New Roman" w:cs="Times New Roman"/>
            <w:b/>
            <w:bCs/>
            <w:color w:val="008000"/>
            <w:sz w:val="24"/>
            <w:szCs w:val="24"/>
          </w:rPr>
          <w:t>1.2 Programm</w:t>
        </w:r>
      </w:hyperlink>
    </w:p>
    <w:p w:rsidR="005A63CB" w:rsidRPr="00BA6E72" w:rsidRDefault="00A61FD1" w:rsidP="005A63CB">
      <w:pPr>
        <w:numPr>
          <w:ilvl w:val="0"/>
          <w:numId w:val="9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69" w:anchor="laut" w:history="1">
        <w:r w:rsidR="005A63CB" w:rsidRPr="00BA6E72">
          <w:rPr>
            <w:rStyle w:val="a6"/>
            <w:rFonts w:ascii="Times New Roman" w:hAnsi="Times New Roman" w:cs="Times New Roman"/>
            <w:b/>
            <w:bCs/>
            <w:color w:val="008000"/>
            <w:sz w:val="24"/>
            <w:szCs w:val="24"/>
          </w:rPr>
          <w:t>1.3 Lautgedichte und Buchstabengedichte</w:t>
        </w:r>
      </w:hyperlink>
    </w:p>
    <w:p w:rsidR="005A63CB" w:rsidRPr="00BA6E72" w:rsidRDefault="00A61FD1" w:rsidP="005A63CB">
      <w:pPr>
        <w:numPr>
          <w:ilvl w:val="0"/>
          <w:numId w:val="90"/>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70" w:anchor="merz" w:history="1">
        <w:r w:rsidR="005A63CB" w:rsidRPr="00BA6E72">
          <w:rPr>
            <w:rStyle w:val="a6"/>
            <w:rFonts w:ascii="Times New Roman" w:hAnsi="Times New Roman" w:cs="Times New Roman"/>
            <w:b/>
            <w:bCs/>
            <w:color w:val="008000"/>
            <w:sz w:val="24"/>
            <w:szCs w:val="24"/>
          </w:rPr>
          <w:t>1.4 Merzdichtung</w:t>
        </w:r>
      </w:hyperlink>
    </w:p>
    <w:p w:rsidR="005A63CB" w:rsidRPr="00BA6E72" w:rsidRDefault="00A61FD1" w:rsidP="005A63CB">
      <w:pPr>
        <w:numPr>
          <w:ilvl w:val="0"/>
          <w:numId w:val="9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1"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9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2"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9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3"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1"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31" name="Рисунок 131"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474"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475"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Bezeichnung </w:t>
      </w:r>
      <w:r w:rsidRPr="00BA6E72">
        <w:rPr>
          <w:rFonts w:ascii="Times New Roman" w:hAnsi="Times New Roman" w:cs="Times New Roman"/>
          <w:i/>
          <w:iCs/>
          <w:color w:val="000000"/>
          <w:sz w:val="24"/>
          <w:szCs w:val="24"/>
          <w:lang w:val="de-DE"/>
        </w:rPr>
        <w:t>Avantgarde</w:t>
      </w:r>
      <w:r w:rsidRPr="00BA6E72">
        <w:rPr>
          <w:rFonts w:ascii="Times New Roman" w:hAnsi="Times New Roman" w:cs="Times New Roman"/>
          <w:color w:val="000000"/>
          <w:sz w:val="24"/>
          <w:szCs w:val="24"/>
          <w:lang w:val="de-DE"/>
        </w:rPr>
        <w:t>, ein ursprünglich militärischer Begriff, stammt aus dem Französischen und bedeutet 'Vorhut'. Avantgardistische Schriftsteller traten mit einem progressiven Programm und mit ihren Werken inhaltlich und formal in Opposition zu bestehenden literarischen Strömungen. Als avantgardistische Bewegungen verstanden sich der Futurismus, der Dadaismus und der Surrealismus.</w:t>
      </w:r>
      <w:r w:rsidRPr="00BA6E72">
        <w:rPr>
          <w:rFonts w:ascii="Times New Roman" w:hAnsi="Times New Roman" w:cs="Times New Roman"/>
          <w:color w:val="000000"/>
          <w:sz w:val="24"/>
          <w:szCs w:val="24"/>
          <w:lang w:val="de-DE"/>
        </w:rPr>
        <w:br/>
        <w:t>Der Dadaismus entstand 1916 in Zürich als Synthese aus futuristischen und expressionistischen Elementen. Mit dem Begriff </w:t>
      </w:r>
      <w:r w:rsidRPr="00BA6E72">
        <w:rPr>
          <w:rFonts w:ascii="Times New Roman" w:hAnsi="Times New Roman" w:cs="Times New Roman"/>
          <w:i/>
          <w:iCs/>
          <w:color w:val="000000"/>
          <w:sz w:val="24"/>
          <w:szCs w:val="24"/>
          <w:lang w:val="de-DE"/>
        </w:rPr>
        <w:t>Dada</w:t>
      </w:r>
      <w:r w:rsidRPr="00BA6E72">
        <w:rPr>
          <w:rFonts w:ascii="Times New Roman" w:hAnsi="Times New Roman" w:cs="Times New Roman"/>
          <w:color w:val="000000"/>
          <w:sz w:val="24"/>
          <w:szCs w:val="24"/>
          <w:lang w:val="de-DE"/>
        </w:rPr>
        <w:t>, das einem kindlichen Ausdruck gleicht, wollte man sich gegen alles abgrenzen, wie z. B. geschlossene Werke, Bürgerlichkeit und klassische Weltbilder. </w:t>
      </w:r>
      <w:r w:rsidRPr="00BA6E72">
        <w:rPr>
          <w:rFonts w:ascii="Times New Roman" w:hAnsi="Times New Roman" w:cs="Times New Roman"/>
          <w:i/>
          <w:iCs/>
          <w:color w:val="000000"/>
          <w:sz w:val="24"/>
          <w:szCs w:val="24"/>
          <w:lang w:val="de-DE"/>
        </w:rPr>
        <w:t>Dada</w:t>
      </w:r>
      <w:r w:rsidRPr="00BA6E72">
        <w:rPr>
          <w:rFonts w:ascii="Times New Roman" w:hAnsi="Times New Roman" w:cs="Times New Roman"/>
          <w:color w:val="000000"/>
          <w:sz w:val="24"/>
          <w:szCs w:val="24"/>
          <w:lang w:val="de-DE"/>
        </w:rPr>
        <w:t> sollte Ausdruck einer Antikunst und Protesthaltung sein.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lastRenderedPageBreak/>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wichtigste historische Ereignis während des Dadaismus war der Erste Weltkrieg. Die Novemberrevolution 1918 in Deutschland beseitigte die Monarchie und führte zur Errichtung einer parlamentarischen Republik. Bei den Wahlen zur Nationalversammlung am 19. Januar 1919 ging Friedrich Ebert als erster Präsident der Weimarer Republik hervor. Am 11. August 1919 wurde von der Mehrheit der Nationalversammlung die Weimarer Verfassung angenommen.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Dadaistische Literatur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Dadaismus verstand sich als neue Kunstrichtung, darüber hinaus jedoch auch als eine neue Geistesrichtung. Viele dadaistische Werken waren von allgemeinen Grundtendenzen, wie v. a. die ablehnende Haltung gegenüber Krieg, Bürgerlichkeit und traditioneller Kunstprogrammatiken, sowie die Zuwendung zu einer Radikalisierung und Destruktion bestimmt. Die abwertende Haltung wurde in der Literatur nicht durch einfache Negation erreicht, sondern durch Brüche in der Logik des Textes, indem vorher getroffene Aussagen später wieder aufgehoben wurden.</w:t>
      </w:r>
      <w:r w:rsidRPr="00BA6E72">
        <w:rPr>
          <w:rFonts w:ascii="Times New Roman" w:hAnsi="Times New Roman" w:cs="Times New Roman"/>
          <w:color w:val="000000"/>
          <w:sz w:val="24"/>
          <w:szCs w:val="24"/>
          <w:lang w:val="de-DE"/>
        </w:rPr>
        <w:br/>
        <w:t>Formale Gemeinsamkeiten in dadaistischen Werken waren die Dekonstruktion von Sätzen und Wörtern, die Schaffung von Collagen und Montagen und das Prinzip der Simultaneität. Eine wichtige Neuerung, die bei der Literaturproduktion eingesetzt wurde, war das Zufallsprinzip. Zufällig gefundene Textelemente sind dadurch zu einem Teil der Kunst geworden.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3" w:name="zentrum"/>
      <w:bookmarkEnd w:id="53"/>
      <w:r w:rsidRPr="00BA6E72">
        <w:rPr>
          <w:rFonts w:ascii="Times New Roman" w:hAnsi="Times New Roman" w:cs="Times New Roman"/>
          <w:color w:val="000000"/>
          <w:sz w:val="24"/>
          <w:szCs w:val="24"/>
          <w:lang w:val="de-DE"/>
        </w:rPr>
        <w:t>     1.1 Zentrum und Nebenzentren</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Zentrum des Dadaismus war das Züricher 'Cabaret Voltaire' mit seinen Vertretern, wie Hans Arp, Hugo Ball, Richard Huelsenbeck, Marcel Janco und Tristan Tzara. In Deutschland kam es bald zur Herausbildung einzelner dadaistischer Gruppierungen, wie dem Berliner Dadaismus, dem Kölner Dadaismus und dem Privat-Dadaismus Kurt Schwitters.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4" w:name="programm"/>
      <w:bookmarkEnd w:id="54"/>
      <w:r w:rsidRPr="00BA6E72">
        <w:rPr>
          <w:rFonts w:ascii="Times New Roman" w:hAnsi="Times New Roman" w:cs="Times New Roman"/>
          <w:color w:val="000000"/>
          <w:sz w:val="24"/>
          <w:szCs w:val="24"/>
          <w:lang w:val="de-DE"/>
        </w:rPr>
        <w:t>     1.2 Programm</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Im Dadaismus entstanden zahlreiche Programmatiken, die jedoch nicht auf eine einheitliche Richtung ausgerichtet waren. Oft widersprachen sie sich sogar. Eines der wichtigsten dadaistischen Programme ist das 1918 auf einem Flugblatt erschienene </w:t>
      </w:r>
      <w:r w:rsidRPr="00BA6E72">
        <w:rPr>
          <w:rFonts w:ascii="Times New Roman" w:hAnsi="Times New Roman" w:cs="Times New Roman"/>
          <w:i/>
          <w:iCs/>
          <w:color w:val="000000"/>
          <w:sz w:val="24"/>
          <w:szCs w:val="24"/>
          <w:lang w:val="de-DE"/>
        </w:rPr>
        <w:t>Dadaistische Manifest</w:t>
      </w:r>
      <w:r w:rsidRPr="00BA6E72">
        <w:rPr>
          <w:rFonts w:ascii="Times New Roman" w:hAnsi="Times New Roman" w:cs="Times New Roman"/>
          <w:color w:val="000000"/>
          <w:sz w:val="24"/>
          <w:szCs w:val="24"/>
          <w:lang w:val="de-DE"/>
        </w:rPr>
        <w:t> von Huelsenbeck u. a., indem eine Selbstbestimmung vorgenommen wurde. Das Manifest wurde von den wichtigsten Vertretern des Züricher und Berliner Dadaismus unterschrieben. Das Prinzip der Aufhebung vorher getroffener Aussagen wurde im letzten Satz dieses Manifestes angewandt: </w:t>
      </w:r>
      <w:r w:rsidRPr="00BA6E72">
        <w:rPr>
          <w:rFonts w:ascii="Times New Roman" w:hAnsi="Times New Roman" w:cs="Times New Roman"/>
          <w:i/>
          <w:iCs/>
          <w:color w:val="000000"/>
          <w:sz w:val="24"/>
          <w:szCs w:val="24"/>
          <w:lang w:val="de-DE"/>
        </w:rPr>
        <w:t>"Gegen dies Manifest sein, heißt Dadaist sein!"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5" w:name="laut"/>
      <w:bookmarkEnd w:id="55"/>
      <w:r w:rsidRPr="00BA6E72">
        <w:rPr>
          <w:rFonts w:ascii="Times New Roman" w:hAnsi="Times New Roman" w:cs="Times New Roman"/>
          <w:color w:val="000000"/>
          <w:sz w:val="24"/>
          <w:szCs w:val="24"/>
          <w:lang w:val="de-DE"/>
        </w:rPr>
        <w:t>     1.3 Lautgedichte und Buchstabengedichte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Zu den bekanntesten dadaistischen Werken zählen die Laut- und Buchstabengedichte. Das Ausgangsmaterial für Lautgedichte sind Wörter, die dekonstruiert und zerstört werden, bis nur noch einzelne Laute übrigbleiben. Der Schwerpunkt der Lautgedichte ist die Akustik. Die wichtigsten Lautgedichte stammen von Hugo Ball, wie z. B. </w:t>
      </w:r>
      <w:r w:rsidRPr="00BA6E72">
        <w:rPr>
          <w:rFonts w:ascii="Times New Roman" w:hAnsi="Times New Roman" w:cs="Times New Roman"/>
          <w:i/>
          <w:iCs/>
          <w:color w:val="000000"/>
          <w:sz w:val="24"/>
          <w:szCs w:val="24"/>
          <w:lang w:val="de-DE"/>
        </w:rPr>
        <w:t>Karawane</w:t>
      </w:r>
      <w:r w:rsidRPr="00BA6E72">
        <w:rPr>
          <w:rFonts w:ascii="Times New Roman" w:hAnsi="Times New Roman" w:cs="Times New Roman"/>
          <w:color w:val="000000"/>
          <w:sz w:val="24"/>
          <w:szCs w:val="24"/>
          <w:lang w:val="de-DE"/>
        </w:rPr>
        <w:t>.</w:t>
      </w:r>
      <w:r w:rsidRPr="00BA6E72">
        <w:rPr>
          <w:rFonts w:ascii="Times New Roman" w:hAnsi="Times New Roman" w:cs="Times New Roman"/>
          <w:color w:val="000000"/>
          <w:sz w:val="24"/>
          <w:szCs w:val="24"/>
          <w:lang w:val="de-DE"/>
        </w:rPr>
        <w:br/>
        <w:t>Buchstabengedichte sind v. a. auf den optischen Ausdruck ausgerichtet. Das Ausgangsmaterial für Buchstabengedichte sind auch Wörter, die jedoch nicht zu Lauten, sondern zu graphischen Zeichen dekonstruiert werden. Zu den wichtigsten Verfassern von Buchstabengedichten gehört Raoul Hausmann.</w:t>
      </w:r>
    </w:p>
    <w:p w:rsidR="005A63CB" w:rsidRPr="00BA6E72" w:rsidRDefault="005A63CB" w:rsidP="005A63CB">
      <w:pPr>
        <w:pStyle w:val="a3"/>
        <w:shd w:val="clear" w:color="auto" w:fill="F4FFDE"/>
        <w:jc w:val="center"/>
        <w:rPr>
          <w:color w:val="000000"/>
          <w:lang w:val="de-DE"/>
        </w:rPr>
      </w:pPr>
      <w:r w:rsidRPr="00BA6E72">
        <w:rPr>
          <w:b/>
          <w:bCs/>
          <w:color w:val="000000"/>
          <w:lang w:val="de-DE"/>
        </w:rPr>
        <w:lastRenderedPageBreak/>
        <w:t>Karawane</w:t>
      </w:r>
      <w:r w:rsidRPr="00BA6E72">
        <w:rPr>
          <w:color w:val="000000"/>
          <w:lang w:val="de-DE"/>
        </w:rPr>
        <w:t> - Hugo Ball</w:t>
      </w:r>
    </w:p>
    <w:tbl>
      <w:tblPr>
        <w:tblW w:w="0" w:type="auto"/>
        <w:jc w:val="center"/>
        <w:tblCellSpacing w:w="15" w:type="dxa"/>
        <w:shd w:val="clear" w:color="auto" w:fill="F4FFDE"/>
        <w:tblCellMar>
          <w:top w:w="15" w:type="dxa"/>
          <w:left w:w="15" w:type="dxa"/>
          <w:bottom w:w="15" w:type="dxa"/>
          <w:right w:w="15" w:type="dxa"/>
        </w:tblCellMar>
        <w:tblLook w:val="04A0"/>
      </w:tblPr>
      <w:tblGrid>
        <w:gridCol w:w="3063"/>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jolifanto bambla o falli bambla</w:t>
            </w:r>
            <w:r w:rsidRPr="00BA6E72">
              <w:rPr>
                <w:rFonts w:ascii="Times New Roman" w:hAnsi="Times New Roman" w:cs="Times New Roman"/>
                <w:sz w:val="24"/>
                <w:szCs w:val="24"/>
                <w:lang w:val="de-DE"/>
              </w:rPr>
              <w:br/>
              <w:t>großiga m'pfa habla horem</w:t>
            </w:r>
            <w:r w:rsidRPr="00BA6E72">
              <w:rPr>
                <w:rFonts w:ascii="Times New Roman" w:hAnsi="Times New Roman" w:cs="Times New Roman"/>
                <w:sz w:val="24"/>
                <w:szCs w:val="24"/>
                <w:lang w:val="de-DE"/>
              </w:rPr>
              <w:br/>
              <w:t>egiga goramen</w:t>
            </w:r>
            <w:r w:rsidRPr="00BA6E72">
              <w:rPr>
                <w:rFonts w:ascii="Times New Roman" w:hAnsi="Times New Roman" w:cs="Times New Roman"/>
                <w:sz w:val="24"/>
                <w:szCs w:val="24"/>
                <w:lang w:val="de-DE"/>
              </w:rPr>
              <w:br/>
              <w:t>higo bloiko russula huju</w:t>
            </w:r>
            <w:r w:rsidRPr="00BA6E72">
              <w:rPr>
                <w:rFonts w:ascii="Times New Roman" w:hAnsi="Times New Roman" w:cs="Times New Roman"/>
                <w:sz w:val="24"/>
                <w:szCs w:val="24"/>
                <w:lang w:val="de-DE"/>
              </w:rPr>
              <w:br/>
              <w:t>hollaka hollala</w:t>
            </w:r>
            <w:r w:rsidRPr="00BA6E72">
              <w:rPr>
                <w:rFonts w:ascii="Times New Roman" w:hAnsi="Times New Roman" w:cs="Times New Roman"/>
                <w:sz w:val="24"/>
                <w:szCs w:val="24"/>
                <w:lang w:val="de-DE"/>
              </w:rPr>
              <w:br/>
              <w:t>anlogo bung</w:t>
            </w:r>
            <w:r w:rsidRPr="00BA6E72">
              <w:rPr>
                <w:rFonts w:ascii="Times New Roman" w:hAnsi="Times New Roman" w:cs="Times New Roman"/>
                <w:sz w:val="24"/>
                <w:szCs w:val="24"/>
                <w:lang w:val="de-DE"/>
              </w:rPr>
              <w:br/>
              <w:t>blago bung</w:t>
            </w:r>
            <w:r w:rsidRPr="00BA6E72">
              <w:rPr>
                <w:rFonts w:ascii="Times New Roman" w:hAnsi="Times New Roman" w:cs="Times New Roman"/>
                <w:sz w:val="24"/>
                <w:szCs w:val="24"/>
                <w:lang w:val="de-DE"/>
              </w:rPr>
              <w:br/>
              <w:t>blago bung</w:t>
            </w:r>
            <w:r w:rsidRPr="00BA6E72">
              <w:rPr>
                <w:rFonts w:ascii="Times New Roman" w:hAnsi="Times New Roman" w:cs="Times New Roman"/>
                <w:sz w:val="24"/>
                <w:szCs w:val="24"/>
                <w:lang w:val="de-DE"/>
              </w:rPr>
              <w:br/>
              <w:t>bosso fataka</w:t>
            </w:r>
            <w:r w:rsidRPr="00BA6E72">
              <w:rPr>
                <w:rFonts w:ascii="Times New Roman" w:hAnsi="Times New Roman" w:cs="Times New Roman"/>
                <w:sz w:val="24"/>
                <w:szCs w:val="24"/>
                <w:lang w:val="de-DE"/>
              </w:rPr>
              <w:br/>
              <w:t>ü üü ü</w:t>
            </w:r>
            <w:r w:rsidRPr="00BA6E72">
              <w:rPr>
                <w:rFonts w:ascii="Times New Roman" w:hAnsi="Times New Roman" w:cs="Times New Roman"/>
                <w:sz w:val="24"/>
                <w:szCs w:val="24"/>
                <w:lang w:val="de-DE"/>
              </w:rPr>
              <w:br/>
              <w:t>schampa wulla wussa olobo</w:t>
            </w:r>
            <w:r w:rsidRPr="00BA6E72">
              <w:rPr>
                <w:rFonts w:ascii="Times New Roman" w:hAnsi="Times New Roman" w:cs="Times New Roman"/>
                <w:sz w:val="24"/>
                <w:szCs w:val="24"/>
                <w:lang w:val="de-DE"/>
              </w:rPr>
              <w:br/>
              <w:t>hej tatta gorem</w:t>
            </w:r>
            <w:r w:rsidRPr="00BA6E72">
              <w:rPr>
                <w:rFonts w:ascii="Times New Roman" w:hAnsi="Times New Roman" w:cs="Times New Roman"/>
                <w:sz w:val="24"/>
                <w:szCs w:val="24"/>
                <w:lang w:val="de-DE"/>
              </w:rPr>
              <w:br/>
              <w:t>eschige zunbada</w:t>
            </w:r>
            <w:r w:rsidRPr="00BA6E72">
              <w:rPr>
                <w:rFonts w:ascii="Times New Roman" w:hAnsi="Times New Roman" w:cs="Times New Roman"/>
                <w:sz w:val="24"/>
                <w:szCs w:val="24"/>
                <w:lang w:val="de-DE"/>
              </w:rPr>
              <w:br/>
              <w:t>wulubu ssubudu uluw ssubudu</w:t>
            </w:r>
            <w:r w:rsidRPr="00BA6E72">
              <w:rPr>
                <w:rFonts w:ascii="Times New Roman" w:hAnsi="Times New Roman" w:cs="Times New Roman"/>
                <w:sz w:val="24"/>
                <w:szCs w:val="24"/>
                <w:lang w:val="de-DE"/>
              </w:rPr>
              <w:br/>
              <w:t>tumba ba- umf</w:t>
            </w:r>
            <w:r w:rsidRPr="00BA6E72">
              <w:rPr>
                <w:rFonts w:ascii="Times New Roman" w:hAnsi="Times New Roman" w:cs="Times New Roman"/>
                <w:sz w:val="24"/>
                <w:szCs w:val="24"/>
                <w:lang w:val="de-DE"/>
              </w:rPr>
              <w:br/>
              <w:t>kusagauma</w:t>
            </w:r>
            <w:r w:rsidRPr="00BA6E72">
              <w:rPr>
                <w:rFonts w:ascii="Times New Roman" w:hAnsi="Times New Roman" w:cs="Times New Roman"/>
                <w:sz w:val="24"/>
                <w:szCs w:val="24"/>
                <w:lang w:val="de-DE"/>
              </w:rPr>
              <w:br/>
              <w:t>ba - umf</w:t>
            </w:r>
          </w:p>
        </w:tc>
      </w:tr>
    </w:tbl>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br/>
      </w:r>
      <w:bookmarkStart w:id="56" w:name="merz"/>
      <w:bookmarkEnd w:id="56"/>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Merzdichtung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Merzdichtung ist ein Teil der von Kurt Schwitters geschaffenen Merzkunst. Die Bezeichnung </w:t>
      </w:r>
      <w:r w:rsidRPr="00BA6E72">
        <w:rPr>
          <w:rFonts w:ascii="Times New Roman" w:hAnsi="Times New Roman" w:cs="Times New Roman"/>
          <w:i/>
          <w:iCs/>
          <w:color w:val="000000"/>
          <w:sz w:val="24"/>
          <w:szCs w:val="24"/>
          <w:lang w:val="de-DE"/>
        </w:rPr>
        <w:t>Merz</w:t>
      </w:r>
      <w:r w:rsidRPr="00BA6E72">
        <w:rPr>
          <w:rFonts w:ascii="Times New Roman" w:hAnsi="Times New Roman" w:cs="Times New Roman"/>
          <w:color w:val="000000"/>
          <w:sz w:val="24"/>
          <w:szCs w:val="24"/>
          <w:lang w:val="de-DE"/>
        </w:rPr>
        <w:t> entnahm er dem Wort </w:t>
      </w:r>
      <w:r w:rsidRPr="00BA6E72">
        <w:rPr>
          <w:rFonts w:ascii="Times New Roman" w:hAnsi="Times New Roman" w:cs="Times New Roman"/>
          <w:i/>
          <w:iCs/>
          <w:color w:val="000000"/>
          <w:sz w:val="24"/>
          <w:szCs w:val="24"/>
          <w:lang w:val="de-DE"/>
        </w:rPr>
        <w:t>Kommerz</w:t>
      </w:r>
      <w:r w:rsidRPr="00BA6E72">
        <w:rPr>
          <w:rFonts w:ascii="Times New Roman" w:hAnsi="Times New Roman" w:cs="Times New Roman"/>
          <w:color w:val="000000"/>
          <w:sz w:val="24"/>
          <w:szCs w:val="24"/>
          <w:lang w:val="de-DE"/>
        </w:rPr>
        <w:t>. Seine Werke veröffentlichte Schwitters in 24 Heften der zwischen 1923 bis 1932 erschienenen Zeitschrift </w:t>
      </w:r>
      <w:r w:rsidRPr="00BA6E72">
        <w:rPr>
          <w:rFonts w:ascii="Times New Roman" w:hAnsi="Times New Roman" w:cs="Times New Roman"/>
          <w:i/>
          <w:iCs/>
          <w:color w:val="000000"/>
          <w:sz w:val="24"/>
          <w:szCs w:val="24"/>
          <w:lang w:val="de-DE"/>
        </w:rPr>
        <w:t>Merz</w:t>
      </w:r>
      <w:r w:rsidRPr="00BA6E72">
        <w:rPr>
          <w:rFonts w:ascii="Times New Roman" w:hAnsi="Times New Roman" w:cs="Times New Roman"/>
          <w:color w:val="000000"/>
          <w:sz w:val="24"/>
          <w:szCs w:val="24"/>
          <w:lang w:val="de-DE"/>
        </w:rPr>
        <w:t>. Die Merzdichtungen sind abstrakte Dichtungen. Sie wurden aus Teilen fertiger Sätze aus Zeitschriften, Katalogen, Plakaten u. a. gebildet. Schwitters berühmtestes Merzgedicht ist </w:t>
      </w:r>
      <w:r w:rsidRPr="00BA6E72">
        <w:rPr>
          <w:rFonts w:ascii="Times New Roman" w:hAnsi="Times New Roman" w:cs="Times New Roman"/>
          <w:i/>
          <w:iCs/>
          <w:color w:val="000000"/>
          <w:sz w:val="24"/>
          <w:szCs w:val="24"/>
          <w:lang w:val="de-DE"/>
        </w:rPr>
        <w:t>An Anna Blume</w:t>
      </w:r>
      <w:r w:rsidRPr="00BA6E72">
        <w:rPr>
          <w:rFonts w:ascii="Times New Roman" w:hAnsi="Times New Roman" w:cs="Times New Roman"/>
          <w:color w:val="000000"/>
          <w:sz w:val="24"/>
          <w:szCs w:val="24"/>
          <w:lang w:val="de-DE"/>
        </w:rPr>
        <w:t> (1919), dessen wichtigste Ordnungsprinzipien Körper, Farben, Sinne und Grammatik sind.</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9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Collage</w:t>
      </w:r>
    </w:p>
    <w:p w:rsidR="005A63CB" w:rsidRPr="00BA6E72" w:rsidRDefault="005A63CB" w:rsidP="005A63CB">
      <w:pPr>
        <w:numPr>
          <w:ilvl w:val="0"/>
          <w:numId w:val="9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Lautgedicht</w:t>
      </w:r>
    </w:p>
    <w:p w:rsidR="005A63CB" w:rsidRPr="00BA6E72" w:rsidRDefault="005A63CB" w:rsidP="005A63CB">
      <w:pPr>
        <w:numPr>
          <w:ilvl w:val="0"/>
          <w:numId w:val="9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Buchstabengedicht</w:t>
      </w:r>
    </w:p>
    <w:p w:rsidR="005A63CB" w:rsidRPr="00BA6E72" w:rsidRDefault="005A63CB" w:rsidP="005A63CB">
      <w:pPr>
        <w:numPr>
          <w:ilvl w:val="0"/>
          <w:numId w:val="9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Zufallsgedicht</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6" w:history="1">
        <w:r w:rsidR="005A63CB" w:rsidRPr="00BA6E72">
          <w:rPr>
            <w:rStyle w:val="a6"/>
            <w:rFonts w:ascii="Times New Roman" w:hAnsi="Times New Roman" w:cs="Times New Roman"/>
            <w:b/>
            <w:bCs/>
            <w:color w:val="008000"/>
            <w:sz w:val="24"/>
            <w:szCs w:val="24"/>
          </w:rPr>
          <w:t>Hans Arp</w:t>
        </w:r>
      </w:hyperlink>
      <w:r w:rsidR="005A63CB" w:rsidRPr="00BA6E72">
        <w:rPr>
          <w:rFonts w:ascii="Times New Roman" w:hAnsi="Times New Roman" w:cs="Times New Roman"/>
          <w:color w:val="000000"/>
          <w:sz w:val="24"/>
          <w:szCs w:val="24"/>
        </w:rPr>
        <w:t> (1886-1966)</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7" w:history="1">
        <w:r w:rsidR="005A63CB" w:rsidRPr="00BA6E72">
          <w:rPr>
            <w:rStyle w:val="a6"/>
            <w:rFonts w:ascii="Times New Roman" w:hAnsi="Times New Roman" w:cs="Times New Roman"/>
            <w:b/>
            <w:bCs/>
            <w:color w:val="008000"/>
            <w:sz w:val="24"/>
            <w:szCs w:val="24"/>
          </w:rPr>
          <w:t>Hugo Ball</w:t>
        </w:r>
      </w:hyperlink>
      <w:r w:rsidR="005A63CB" w:rsidRPr="00BA6E72">
        <w:rPr>
          <w:rFonts w:ascii="Times New Roman" w:hAnsi="Times New Roman" w:cs="Times New Roman"/>
          <w:color w:val="000000"/>
          <w:sz w:val="24"/>
          <w:szCs w:val="24"/>
        </w:rPr>
        <w:t> (1886-1927)</w:t>
      </w:r>
    </w:p>
    <w:p w:rsidR="005A63CB" w:rsidRPr="00BA6E72" w:rsidRDefault="005A63CB"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Max Ernst (1891-1976)</w:t>
      </w:r>
    </w:p>
    <w:p w:rsidR="005A63CB" w:rsidRPr="00BA6E72" w:rsidRDefault="005A63CB"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Georg Grosz (1893-1959)</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8" w:history="1">
        <w:r w:rsidR="005A63CB" w:rsidRPr="00BA6E72">
          <w:rPr>
            <w:rStyle w:val="a6"/>
            <w:rFonts w:ascii="Times New Roman" w:hAnsi="Times New Roman" w:cs="Times New Roman"/>
            <w:b/>
            <w:bCs/>
            <w:color w:val="008000"/>
            <w:sz w:val="24"/>
            <w:szCs w:val="24"/>
          </w:rPr>
          <w:t>Raoul Hausmann</w:t>
        </w:r>
      </w:hyperlink>
      <w:r w:rsidR="005A63CB" w:rsidRPr="00BA6E72">
        <w:rPr>
          <w:rFonts w:ascii="Times New Roman" w:hAnsi="Times New Roman" w:cs="Times New Roman"/>
          <w:color w:val="000000"/>
          <w:sz w:val="24"/>
          <w:szCs w:val="24"/>
        </w:rPr>
        <w:t> (1886-1971)</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79" w:history="1">
        <w:r w:rsidR="005A63CB" w:rsidRPr="00BA6E72">
          <w:rPr>
            <w:rStyle w:val="a6"/>
            <w:rFonts w:ascii="Times New Roman" w:hAnsi="Times New Roman" w:cs="Times New Roman"/>
            <w:b/>
            <w:bCs/>
            <w:color w:val="008000"/>
            <w:sz w:val="24"/>
            <w:szCs w:val="24"/>
          </w:rPr>
          <w:t>Richard Huelsenbeck</w:t>
        </w:r>
      </w:hyperlink>
      <w:r w:rsidR="005A63CB" w:rsidRPr="00BA6E72">
        <w:rPr>
          <w:rFonts w:ascii="Times New Roman" w:hAnsi="Times New Roman" w:cs="Times New Roman"/>
          <w:color w:val="000000"/>
          <w:sz w:val="24"/>
          <w:szCs w:val="24"/>
        </w:rPr>
        <w:t> (1892-1974)</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0" w:history="1">
        <w:r w:rsidR="005A63CB" w:rsidRPr="00BA6E72">
          <w:rPr>
            <w:rStyle w:val="a6"/>
            <w:rFonts w:ascii="Times New Roman" w:hAnsi="Times New Roman" w:cs="Times New Roman"/>
            <w:b/>
            <w:bCs/>
            <w:color w:val="008000"/>
            <w:sz w:val="24"/>
            <w:szCs w:val="24"/>
          </w:rPr>
          <w:t>Walter Mehring</w:t>
        </w:r>
      </w:hyperlink>
      <w:r w:rsidR="005A63CB" w:rsidRPr="00BA6E72">
        <w:rPr>
          <w:rFonts w:ascii="Times New Roman" w:hAnsi="Times New Roman" w:cs="Times New Roman"/>
          <w:color w:val="000000"/>
          <w:sz w:val="24"/>
          <w:szCs w:val="24"/>
        </w:rPr>
        <w:t> (1896-1981)</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1" w:history="1">
        <w:r w:rsidR="005A63CB" w:rsidRPr="00BA6E72">
          <w:rPr>
            <w:rStyle w:val="a6"/>
            <w:rFonts w:ascii="Times New Roman" w:hAnsi="Times New Roman" w:cs="Times New Roman"/>
            <w:b/>
            <w:bCs/>
            <w:color w:val="008000"/>
            <w:sz w:val="24"/>
            <w:szCs w:val="24"/>
          </w:rPr>
          <w:t>Kurt Schwitters</w:t>
        </w:r>
      </w:hyperlink>
      <w:r w:rsidR="005A63CB" w:rsidRPr="00BA6E72">
        <w:rPr>
          <w:rFonts w:ascii="Times New Roman" w:hAnsi="Times New Roman" w:cs="Times New Roman"/>
          <w:color w:val="000000"/>
          <w:sz w:val="24"/>
          <w:szCs w:val="24"/>
        </w:rPr>
        <w:t> (1887-1948)</w:t>
      </w:r>
    </w:p>
    <w:p w:rsidR="005A63CB" w:rsidRPr="00BA6E72" w:rsidRDefault="00A61FD1" w:rsidP="005A63CB">
      <w:pPr>
        <w:numPr>
          <w:ilvl w:val="0"/>
          <w:numId w:val="9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2" w:history="1">
        <w:r w:rsidR="005A63CB" w:rsidRPr="00BA6E72">
          <w:rPr>
            <w:rStyle w:val="a6"/>
            <w:rFonts w:ascii="Times New Roman" w:hAnsi="Times New Roman" w:cs="Times New Roman"/>
            <w:b/>
            <w:bCs/>
            <w:color w:val="008000"/>
            <w:sz w:val="24"/>
            <w:szCs w:val="24"/>
          </w:rPr>
          <w:t>Tristan Tzara</w:t>
        </w:r>
      </w:hyperlink>
      <w:r w:rsidR="005A63CB" w:rsidRPr="00BA6E72">
        <w:rPr>
          <w:rFonts w:ascii="Times New Roman" w:hAnsi="Times New Roman" w:cs="Times New Roman"/>
          <w:color w:val="000000"/>
          <w:sz w:val="24"/>
          <w:szCs w:val="24"/>
        </w:rPr>
        <w:t> (1896-1963)</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Cabaret Voltaire (1916) - Hugo Ball</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Dadaistisches Manifest (1918) - Huelsenbeck u.a.</w:t>
      </w:r>
    </w:p>
    <w:p w:rsidR="005A63CB" w:rsidRPr="00BA6E72" w:rsidRDefault="00A61FD1"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3" w:history="1">
        <w:r w:rsidR="005A63CB" w:rsidRPr="00BA6E72">
          <w:rPr>
            <w:rStyle w:val="a6"/>
            <w:rFonts w:ascii="Times New Roman" w:hAnsi="Times New Roman" w:cs="Times New Roman"/>
            <w:b/>
            <w:bCs/>
            <w:color w:val="008000"/>
            <w:sz w:val="24"/>
            <w:szCs w:val="24"/>
          </w:rPr>
          <w:t>Die Karawane</w:t>
        </w:r>
      </w:hyperlink>
      <w:r w:rsidR="005A63CB" w:rsidRPr="00BA6E72">
        <w:rPr>
          <w:rFonts w:ascii="Times New Roman" w:hAnsi="Times New Roman" w:cs="Times New Roman"/>
          <w:color w:val="000000"/>
          <w:sz w:val="24"/>
          <w:szCs w:val="24"/>
        </w:rPr>
        <w:t> - Hugo Ball</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 Anna Blume (1919) - Kurt Schwitters</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Vogel selbdritt (1920) - Arp</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Kaspar ist tot (1920) - Arp</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Wolkenpumpe (1920) - Arp</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Dada-Almanach (1920) - Huelsenbeck</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En Avant Dada. Geschichte des Dadaismus (1920) - Huelsenbeck</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Um ein dadaistisches Gedicht zu machen (1920) - Tzara</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Ketzerbrevier. Ein Kabarettprogramm (1921) - Mehring</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Sept Manifestes Dada [übersetzt: Sieben dadaistische Manifeste] (1924) - Tzara</w:t>
      </w:r>
    </w:p>
    <w:p w:rsidR="005A63CB" w:rsidRPr="00BA6E72" w:rsidRDefault="005A63CB" w:rsidP="005A63CB">
      <w:pPr>
        <w:numPr>
          <w:ilvl w:val="0"/>
          <w:numId w:val="9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Ursonate (1922/32) - Schwitters</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WEIMARER REPUBLIK /</w:t>
      </w:r>
      <w:r w:rsidRPr="005115EC">
        <w:rPr>
          <w:color w:val="00B0F0"/>
          <w:sz w:val="24"/>
          <w:szCs w:val="24"/>
        </w:rPr>
        <w:br/>
        <w:t>NEUE SACHLICHKEIT</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35" name="Рисунок 135" descr="Weimarer Republik/ Neue Sachlich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Weimarer Republik/ Neue Sachlichkeit"/>
                    <pic:cNvPicPr>
                      <a:picLocks noChangeAspect="1" noChangeArrowheads="1"/>
                    </pic:cNvPicPr>
                  </pic:nvPicPr>
                  <pic:blipFill>
                    <a:blip r:embed="rId484"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1919 - 1932</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9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5"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9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6"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9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87" w:anchor="dichtung" w:history="1">
        <w:r w:rsidR="005A63CB" w:rsidRPr="00BA6E72">
          <w:rPr>
            <w:rStyle w:val="a6"/>
            <w:rFonts w:ascii="Times New Roman" w:hAnsi="Times New Roman" w:cs="Times New Roman"/>
            <w:b/>
            <w:bCs/>
            <w:color w:val="008000"/>
            <w:sz w:val="24"/>
            <w:szCs w:val="24"/>
          </w:rPr>
          <w:t>1. Literatur der Weimarer Republik</w:t>
        </w:r>
      </w:hyperlink>
    </w:p>
    <w:p w:rsidR="005A63CB" w:rsidRPr="00BA6E72" w:rsidRDefault="00A61FD1" w:rsidP="005A63CB">
      <w:pPr>
        <w:numPr>
          <w:ilvl w:val="0"/>
          <w:numId w:val="9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88" w:anchor="prosa" w:history="1">
        <w:r w:rsidR="005A63CB" w:rsidRPr="00BA6E72">
          <w:rPr>
            <w:rStyle w:val="a6"/>
            <w:rFonts w:ascii="Times New Roman" w:hAnsi="Times New Roman" w:cs="Times New Roman"/>
            <w:b/>
            <w:bCs/>
            <w:color w:val="008000"/>
            <w:sz w:val="24"/>
            <w:szCs w:val="24"/>
          </w:rPr>
          <w:t>1.1 Prosa</w:t>
        </w:r>
      </w:hyperlink>
    </w:p>
    <w:p w:rsidR="005A63CB" w:rsidRPr="00BA6E72" w:rsidRDefault="00A61FD1" w:rsidP="005A63CB">
      <w:pPr>
        <w:numPr>
          <w:ilvl w:val="0"/>
          <w:numId w:val="9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89" w:anchor="lyrik" w:history="1">
        <w:r w:rsidR="005A63CB" w:rsidRPr="00BA6E72">
          <w:rPr>
            <w:rStyle w:val="a6"/>
            <w:rFonts w:ascii="Times New Roman" w:hAnsi="Times New Roman" w:cs="Times New Roman"/>
            <w:b/>
            <w:bCs/>
            <w:color w:val="008000"/>
            <w:sz w:val="24"/>
            <w:szCs w:val="24"/>
          </w:rPr>
          <w:t>1.2 Lyrik</w:t>
        </w:r>
      </w:hyperlink>
    </w:p>
    <w:p w:rsidR="005A63CB" w:rsidRPr="00BA6E72" w:rsidRDefault="00A61FD1" w:rsidP="005A63CB">
      <w:pPr>
        <w:numPr>
          <w:ilvl w:val="0"/>
          <w:numId w:val="9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90" w:anchor="drama" w:history="1">
        <w:r w:rsidR="005A63CB" w:rsidRPr="00BA6E72">
          <w:rPr>
            <w:rStyle w:val="a6"/>
            <w:rFonts w:ascii="Times New Roman" w:hAnsi="Times New Roman" w:cs="Times New Roman"/>
            <w:b/>
            <w:bCs/>
            <w:color w:val="008000"/>
            <w:sz w:val="24"/>
            <w:szCs w:val="24"/>
          </w:rPr>
          <w:t>1.3 Drama</w:t>
        </w:r>
      </w:hyperlink>
    </w:p>
    <w:p w:rsidR="005A63CB" w:rsidRPr="00BA6E72" w:rsidRDefault="00A61FD1" w:rsidP="005A63CB">
      <w:pPr>
        <w:numPr>
          <w:ilvl w:val="0"/>
          <w:numId w:val="95"/>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491" w:anchor="episches_theater" w:history="1">
        <w:r w:rsidR="005A63CB" w:rsidRPr="00BA6E72">
          <w:rPr>
            <w:rStyle w:val="a6"/>
            <w:rFonts w:ascii="Times New Roman" w:hAnsi="Times New Roman" w:cs="Times New Roman"/>
            <w:b/>
            <w:bCs/>
            <w:color w:val="008000"/>
            <w:sz w:val="24"/>
            <w:szCs w:val="24"/>
          </w:rPr>
          <w:t>1.4 Episches Theater</w:t>
        </w:r>
      </w:hyperlink>
    </w:p>
    <w:p w:rsidR="005A63CB" w:rsidRPr="00BA6E72" w:rsidRDefault="00A61FD1" w:rsidP="005A63CB">
      <w:pPr>
        <w:numPr>
          <w:ilvl w:val="0"/>
          <w:numId w:val="9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92"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9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93"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9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94"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9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495"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2"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37" name="Рисунок 137"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496"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497"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Begriff </w:t>
      </w:r>
      <w:r w:rsidRPr="00BA6E72">
        <w:rPr>
          <w:rFonts w:ascii="Times New Roman" w:hAnsi="Times New Roman" w:cs="Times New Roman"/>
          <w:i/>
          <w:iCs/>
          <w:color w:val="000000"/>
          <w:sz w:val="24"/>
          <w:szCs w:val="24"/>
          <w:lang w:val="de-DE"/>
        </w:rPr>
        <w:t>Neue Sachlichkeit</w:t>
      </w:r>
      <w:r w:rsidRPr="00BA6E72">
        <w:rPr>
          <w:rFonts w:ascii="Times New Roman" w:hAnsi="Times New Roman" w:cs="Times New Roman"/>
          <w:color w:val="000000"/>
          <w:sz w:val="24"/>
          <w:szCs w:val="24"/>
          <w:lang w:val="de-DE"/>
        </w:rPr>
        <w:t> ist eine Stilbezeichnung für die Malerei und Literatur in den zwanziger Jahren des 20. Jahrhunderts. Die Autoren der neuen Sachlichkeit legten Wert auf eine objektive Darstellung der sozialen und ökonomischen Wirklichkeit.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Zu den wichtigsten historischen Einflüssen auf die Autoren der Weimarer Republik </w:t>
      </w:r>
      <w:proofErr w:type="gramStart"/>
      <w:r w:rsidRPr="00BA6E72">
        <w:rPr>
          <w:rFonts w:ascii="Times New Roman" w:hAnsi="Times New Roman" w:cs="Times New Roman"/>
          <w:color w:val="000000"/>
          <w:sz w:val="24"/>
          <w:szCs w:val="24"/>
          <w:lang w:val="de-DE"/>
        </w:rPr>
        <w:t>gehörte</w:t>
      </w:r>
      <w:proofErr w:type="gramEnd"/>
      <w:r w:rsidRPr="00BA6E72">
        <w:rPr>
          <w:rFonts w:ascii="Times New Roman" w:hAnsi="Times New Roman" w:cs="Times New Roman"/>
          <w:color w:val="000000"/>
          <w:sz w:val="24"/>
          <w:szCs w:val="24"/>
          <w:lang w:val="de-DE"/>
        </w:rPr>
        <w:t xml:space="preserve"> der Erste Weltkrieg von 1914 bis 1918 und die Entstehung der Republik.</w:t>
      </w:r>
      <w:r w:rsidRPr="00BA6E72">
        <w:rPr>
          <w:rFonts w:ascii="Times New Roman" w:hAnsi="Times New Roman" w:cs="Times New Roman"/>
          <w:color w:val="000000"/>
          <w:sz w:val="24"/>
          <w:szCs w:val="24"/>
          <w:lang w:val="de-DE"/>
        </w:rPr>
        <w:br/>
        <w:t>Die Geschichte der Weimarer Republik wird in drei Phasen eingeteilt: Krisenjahre 1919 bis 1923, die Goldenen Zwanziger von 1924 bis 1928 sowie die Weltwirtschaftskrise und der Untergang von 1929 bis 1933.</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lastRenderedPageBreak/>
        <w:t>1. Literatur der Weimarer Republik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Organisation von Schriftstellern war eine Gegenreaktion auf die Richtlinien der Verlage. 1909 entstand der </w:t>
      </w:r>
      <w:r w:rsidRPr="00BA6E72">
        <w:rPr>
          <w:rFonts w:ascii="Times New Roman" w:hAnsi="Times New Roman" w:cs="Times New Roman"/>
          <w:i/>
          <w:iCs/>
          <w:color w:val="000000"/>
          <w:sz w:val="24"/>
          <w:szCs w:val="24"/>
          <w:lang w:val="de-DE"/>
        </w:rPr>
        <w:t>Schutzbund deutscher Schriftsteller</w:t>
      </w:r>
      <w:r w:rsidRPr="00BA6E72">
        <w:rPr>
          <w:rFonts w:ascii="Times New Roman" w:hAnsi="Times New Roman" w:cs="Times New Roman"/>
          <w:color w:val="000000"/>
          <w:sz w:val="24"/>
          <w:szCs w:val="24"/>
          <w:lang w:val="de-DE"/>
        </w:rPr>
        <w:t> (SDS), der Rechtsschutz gegen staatliche Eingriffe in die Literaturschöpfung seiner Mitglieder gewährte. 1921 wurde der PEN-Club gegründet, der sich für Weltfrieden und Antirassismus einsetzte.</w:t>
      </w:r>
      <w:r w:rsidRPr="00BA6E72">
        <w:rPr>
          <w:rFonts w:ascii="Times New Roman" w:hAnsi="Times New Roman" w:cs="Times New Roman"/>
          <w:color w:val="000000"/>
          <w:sz w:val="24"/>
          <w:szCs w:val="24"/>
          <w:lang w:val="de-DE"/>
        </w:rPr>
        <w:br/>
        <w:t>Meinungsfreiheit und das Nichtvorhandensein einer Zensur waren nur auf dem Papier stehende Behauptungen. In Wirklichkeit wurde eine unzensierte Veröffentlichung jedoch gestört, z. B. durch das Schund- und Schmutzgesetz. Dieses führte zu zahlreichen Verboten von Büchern.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1.1 Prosa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Prosa schien den Autoren der Neuen Sachlichkeit als angemessenste Gattung, um ihre Vorstellungen zu verwirklichen. Sie unterliegt keinen Formkonventionen und ist die offenste Gattung für Experimente. Die dabei am häufigsten verwendeten literarischen Formen waren Dokumentationen, Reportagen, Sachberichte und Romane. Das Erzählen ist dabei geprägt von philosophischen, historischen, soziologischen und psychologischen Momenten. Zentrale Themen der Romane der Neuen Sachlichkeit waren Großstadt, Technik, Wirtschaft und Industrie, Arbeit und Arbeitslosigkeit sowie Lebensumstände und Alltag. So werden z. B. häufig Angestellte gezeigt, die von der Arbeitslosigkeit bedroht sind und versuchen, sich davor zu schützen. Neben dem Themenkomplex Großstadt, Industrie und Arbeitslosigkeit spielten auch Kriegsdarstellungen eine wichtige Rolle. Das wohl bekannteste Beispiel dafür ist Erich Maria Remarques </w:t>
      </w:r>
      <w:r w:rsidRPr="00BA6E72">
        <w:rPr>
          <w:rFonts w:ascii="Times New Roman" w:hAnsi="Times New Roman" w:cs="Times New Roman"/>
          <w:i/>
          <w:iCs/>
          <w:color w:val="000000"/>
          <w:sz w:val="24"/>
          <w:szCs w:val="24"/>
          <w:lang w:val="de-DE"/>
        </w:rPr>
        <w:t>Im Westen nichts Neues</w:t>
      </w:r>
      <w:r w:rsidRPr="00BA6E72">
        <w:rPr>
          <w:rFonts w:ascii="Times New Roman" w:hAnsi="Times New Roman" w:cs="Times New Roman"/>
          <w:color w:val="000000"/>
          <w:sz w:val="24"/>
          <w:szCs w:val="24"/>
          <w:lang w:val="de-DE"/>
        </w:rPr>
        <w:t> (1928).</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Lyrik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wichtigste Kriterium der Lyrik der Neuen Sachlichkeit war die Orientierung am Gebrauchswert. Man spricht daher auch von Gebrauchslyrik. Mithilfe lyrischer Gebrauchsanweisungen konnten die Autoren die Rezeption ihrer Werke steuern, z. B. tat dies </w:t>
      </w:r>
      <w:hyperlink r:id="rId498" w:history="1">
        <w:r w:rsidRPr="00BA6E72">
          <w:rPr>
            <w:rStyle w:val="a6"/>
            <w:rFonts w:ascii="Times New Roman" w:hAnsi="Times New Roman" w:cs="Times New Roman"/>
            <w:b/>
            <w:bCs/>
            <w:color w:val="008000"/>
            <w:sz w:val="24"/>
            <w:szCs w:val="24"/>
            <w:lang w:val="de-DE"/>
          </w:rPr>
          <w:t>Brecht</w:t>
        </w:r>
      </w:hyperlink>
      <w:r w:rsidRPr="00BA6E72">
        <w:rPr>
          <w:rFonts w:ascii="Times New Roman" w:hAnsi="Times New Roman" w:cs="Times New Roman"/>
          <w:color w:val="000000"/>
          <w:sz w:val="24"/>
          <w:szCs w:val="24"/>
          <w:lang w:val="de-DE"/>
        </w:rPr>
        <w:t> in seiner </w:t>
      </w:r>
      <w:r w:rsidRPr="00BA6E72">
        <w:rPr>
          <w:rFonts w:ascii="Times New Roman" w:hAnsi="Times New Roman" w:cs="Times New Roman"/>
          <w:i/>
          <w:iCs/>
          <w:color w:val="000000"/>
          <w:sz w:val="24"/>
          <w:szCs w:val="24"/>
          <w:lang w:val="de-DE"/>
        </w:rPr>
        <w:t>Hauspostille</w:t>
      </w:r>
      <w:r w:rsidRPr="00BA6E72">
        <w:rPr>
          <w:rFonts w:ascii="Times New Roman" w:hAnsi="Times New Roman" w:cs="Times New Roman"/>
          <w:color w:val="000000"/>
          <w:sz w:val="24"/>
          <w:szCs w:val="24"/>
          <w:lang w:val="de-DE"/>
        </w:rPr>
        <w:t> mit einer </w:t>
      </w:r>
      <w:r w:rsidRPr="00BA6E72">
        <w:rPr>
          <w:rFonts w:ascii="Times New Roman" w:hAnsi="Times New Roman" w:cs="Times New Roman"/>
          <w:i/>
          <w:iCs/>
          <w:color w:val="000000"/>
          <w:sz w:val="24"/>
          <w:szCs w:val="24"/>
          <w:lang w:val="de-DE"/>
        </w:rPr>
        <w:t>Anleitung zum Gebrauch der einzelnen Lektionen</w:t>
      </w:r>
      <w:r w:rsidRPr="00BA6E72">
        <w:rPr>
          <w:rFonts w:ascii="Times New Roman" w:hAnsi="Times New Roman" w:cs="Times New Roman"/>
          <w:color w:val="000000"/>
          <w:sz w:val="24"/>
          <w:szCs w:val="24"/>
          <w:lang w:val="de-DE"/>
        </w:rPr>
        <w:t>. Neben Brecht produzierten auch Kästner (z. B. </w:t>
      </w:r>
      <w:r w:rsidRPr="00BA6E72">
        <w:rPr>
          <w:rFonts w:ascii="Times New Roman" w:hAnsi="Times New Roman" w:cs="Times New Roman"/>
          <w:i/>
          <w:iCs/>
          <w:color w:val="000000"/>
          <w:sz w:val="24"/>
          <w:szCs w:val="24"/>
          <w:lang w:val="de-DE"/>
        </w:rPr>
        <w:t>Herz auf Taille</w:t>
      </w:r>
      <w:r w:rsidRPr="00BA6E72">
        <w:rPr>
          <w:rFonts w:ascii="Times New Roman" w:hAnsi="Times New Roman" w:cs="Times New Roman"/>
          <w:color w:val="000000"/>
          <w:sz w:val="24"/>
          <w:szCs w:val="24"/>
          <w:lang w:val="de-DE"/>
        </w:rPr>
        <w:t>, 1928; </w:t>
      </w:r>
      <w:r w:rsidRPr="00BA6E72">
        <w:rPr>
          <w:rFonts w:ascii="Times New Roman" w:hAnsi="Times New Roman" w:cs="Times New Roman"/>
          <w:i/>
          <w:iCs/>
          <w:color w:val="000000"/>
          <w:sz w:val="24"/>
          <w:szCs w:val="24"/>
          <w:lang w:val="de-DE"/>
        </w:rPr>
        <w:t>Gesang zwischen den Stühlen</w:t>
      </w:r>
      <w:r w:rsidRPr="00BA6E72">
        <w:rPr>
          <w:rFonts w:ascii="Times New Roman" w:hAnsi="Times New Roman" w:cs="Times New Roman"/>
          <w:color w:val="000000"/>
          <w:sz w:val="24"/>
          <w:szCs w:val="24"/>
          <w:lang w:val="de-DE"/>
        </w:rPr>
        <w:t>, 1932), </w:t>
      </w:r>
      <w:hyperlink r:id="rId499" w:history="1">
        <w:r w:rsidRPr="00BA6E72">
          <w:rPr>
            <w:rStyle w:val="a6"/>
            <w:rFonts w:ascii="Times New Roman" w:hAnsi="Times New Roman" w:cs="Times New Roman"/>
            <w:b/>
            <w:bCs/>
            <w:color w:val="008000"/>
            <w:sz w:val="24"/>
            <w:szCs w:val="24"/>
            <w:lang w:val="de-DE"/>
          </w:rPr>
          <w:t>Tucholsky</w:t>
        </w:r>
      </w:hyperlink>
      <w:r w:rsidRPr="00BA6E72">
        <w:rPr>
          <w:rFonts w:ascii="Times New Roman" w:hAnsi="Times New Roman" w:cs="Times New Roman"/>
          <w:color w:val="000000"/>
          <w:sz w:val="24"/>
          <w:szCs w:val="24"/>
          <w:lang w:val="de-DE"/>
        </w:rPr>
        <w:t> (z. B. </w:t>
      </w:r>
      <w:r w:rsidRPr="00BA6E72">
        <w:rPr>
          <w:rFonts w:ascii="Times New Roman" w:hAnsi="Times New Roman" w:cs="Times New Roman"/>
          <w:i/>
          <w:iCs/>
          <w:color w:val="000000"/>
          <w:sz w:val="24"/>
          <w:szCs w:val="24"/>
          <w:lang w:val="de-DE"/>
        </w:rPr>
        <w:t>Ideal und Wirklichkeit</w:t>
      </w:r>
      <w:r w:rsidRPr="00BA6E72">
        <w:rPr>
          <w:rFonts w:ascii="Times New Roman" w:hAnsi="Times New Roman" w:cs="Times New Roman"/>
          <w:color w:val="000000"/>
          <w:sz w:val="24"/>
          <w:szCs w:val="24"/>
          <w:lang w:val="de-DE"/>
        </w:rPr>
        <w:t>) und Ossietzky Gebrauchslyrik.</w:t>
      </w:r>
    </w:p>
    <w:p w:rsidR="005A63CB" w:rsidRPr="00BA6E72" w:rsidRDefault="005A63CB" w:rsidP="005A63CB">
      <w:pPr>
        <w:pStyle w:val="a3"/>
        <w:shd w:val="clear" w:color="auto" w:fill="F4FFDE"/>
        <w:jc w:val="center"/>
        <w:rPr>
          <w:color w:val="000000"/>
        </w:rPr>
      </w:pPr>
      <w:r w:rsidRPr="00BA6E72">
        <w:rPr>
          <w:color w:val="000000"/>
        </w:rPr>
        <w:t>Kurt Tucholsky – </w:t>
      </w:r>
      <w:r w:rsidRPr="00BA6E72">
        <w:rPr>
          <w:b/>
          <w:bCs/>
          <w:color w:val="000000"/>
        </w:rPr>
        <w:t>Ideal und Wirklichkeit</w:t>
      </w:r>
    </w:p>
    <w:tbl>
      <w:tblPr>
        <w:tblW w:w="0" w:type="auto"/>
        <w:jc w:val="center"/>
        <w:tblCellSpacing w:w="15" w:type="dxa"/>
        <w:shd w:val="clear" w:color="auto" w:fill="F4FFDE"/>
        <w:tblCellMar>
          <w:top w:w="15" w:type="dxa"/>
          <w:left w:w="15" w:type="dxa"/>
          <w:bottom w:w="15" w:type="dxa"/>
          <w:right w:w="15" w:type="dxa"/>
        </w:tblCellMar>
        <w:tblLook w:val="04A0"/>
      </w:tblPr>
      <w:tblGrid>
        <w:gridCol w:w="315"/>
        <w:gridCol w:w="180"/>
        <w:gridCol w:w="6615"/>
      </w:tblGrid>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6570" w:type="dxa"/>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In stiller Nacht und monogamen Betten</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denkst du dir aus, was dir am Leben fehlt.</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Die Nerven knistern. Wenn wir das doch hätten,</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was uns, weil es nicht da ist, leise quält.</w:t>
            </w:r>
          </w:p>
        </w:tc>
      </w:tr>
      <w:tr w:rsidR="005A63CB" w:rsidRPr="005115EC" w:rsidTr="005A63CB">
        <w:trPr>
          <w:tblCellSpacing w:w="15" w:type="dxa"/>
          <w:jc w:val="center"/>
        </w:trPr>
        <w:tc>
          <w:tcPr>
            <w:tcW w:w="0" w:type="auto"/>
            <w:shd w:val="clear" w:color="auto" w:fill="F4FFDE"/>
            <w:vAlign w:val="bottom"/>
            <w:hideMark/>
          </w:tcPr>
          <w:p w:rsidR="005A63CB" w:rsidRPr="00BA6E72" w:rsidRDefault="005A63CB">
            <w:pPr>
              <w:jc w:val="right"/>
              <w:rPr>
                <w:rFonts w:ascii="Times New Roman" w:hAnsi="Times New Roman" w:cs="Times New Roman"/>
                <w:sz w:val="24"/>
                <w:szCs w:val="24"/>
              </w:rPr>
            </w:pPr>
            <w:r w:rsidRPr="00BA6E72">
              <w:rPr>
                <w:rFonts w:ascii="Times New Roman" w:hAnsi="Times New Roman" w:cs="Times New Roman"/>
                <w:sz w:val="24"/>
                <w:szCs w:val="24"/>
              </w:rPr>
              <w:t>5</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Du präparierst dir im Gedankengange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das, was du willst - und nachher kriegst das nie ...</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Man möchte immer eine große Lange,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lastRenderedPageBreak/>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und dann bekommt man eine kleine Dicke -</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lang w:val="de-DE"/>
              </w:rPr>
              <w:t>      </w:t>
            </w:r>
            <w:r w:rsidRPr="00BA6E72">
              <w:rPr>
                <w:rFonts w:ascii="Times New Roman" w:hAnsi="Times New Roman" w:cs="Times New Roman"/>
                <w:sz w:val="24"/>
                <w:szCs w:val="24"/>
              </w:rPr>
              <w:t>C'est la vie -!</w:t>
            </w:r>
          </w:p>
        </w:tc>
      </w:tr>
      <w:tr w:rsidR="005A63CB" w:rsidRPr="005115EC" w:rsidTr="005A63CB">
        <w:trPr>
          <w:tblCellSpacing w:w="15" w:type="dxa"/>
          <w:jc w:val="center"/>
        </w:trPr>
        <w:tc>
          <w:tcPr>
            <w:tcW w:w="0" w:type="auto"/>
            <w:shd w:val="clear" w:color="auto" w:fill="F4FFDE"/>
            <w:vAlign w:val="bottom"/>
            <w:hideMark/>
          </w:tcPr>
          <w:p w:rsidR="005A63CB" w:rsidRPr="00BA6E72" w:rsidRDefault="005A63CB">
            <w:pPr>
              <w:jc w:val="right"/>
              <w:rPr>
                <w:rFonts w:ascii="Times New Roman" w:hAnsi="Times New Roman" w:cs="Times New Roman"/>
                <w:sz w:val="24"/>
                <w:szCs w:val="24"/>
              </w:rPr>
            </w:pPr>
            <w:r w:rsidRPr="00BA6E72">
              <w:rPr>
                <w:rFonts w:ascii="Times New Roman" w:hAnsi="Times New Roman" w:cs="Times New Roman"/>
                <w:sz w:val="24"/>
                <w:szCs w:val="24"/>
              </w:rPr>
              <w:t>10</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br/>
              <w:t>Sie muß sich wie in einem Kugellager</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in ihren Hüften biegen, groß und blond.</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Ein Pfund zu wenig - und sie wäre mager,</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wer je in diesen Haaren sich gesonnt ...</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Nachher erliegst du dem verfluchten Hange,</w:t>
            </w:r>
          </w:p>
        </w:tc>
      </w:tr>
      <w:tr w:rsidR="005A63CB" w:rsidRPr="005115EC" w:rsidTr="005A63CB">
        <w:trPr>
          <w:tblCellSpacing w:w="15" w:type="dxa"/>
          <w:jc w:val="center"/>
        </w:trPr>
        <w:tc>
          <w:tcPr>
            <w:tcW w:w="0" w:type="auto"/>
            <w:shd w:val="clear" w:color="auto" w:fill="F4FFDE"/>
            <w:vAlign w:val="bottom"/>
            <w:hideMark/>
          </w:tcPr>
          <w:p w:rsidR="005A63CB" w:rsidRPr="00BA6E72" w:rsidRDefault="005A63CB">
            <w:pPr>
              <w:jc w:val="right"/>
              <w:rPr>
                <w:rFonts w:ascii="Times New Roman" w:hAnsi="Times New Roman" w:cs="Times New Roman"/>
                <w:sz w:val="24"/>
                <w:szCs w:val="24"/>
              </w:rPr>
            </w:pPr>
            <w:r w:rsidRPr="00BA6E72">
              <w:rPr>
                <w:rFonts w:ascii="Times New Roman" w:hAnsi="Times New Roman" w:cs="Times New Roman"/>
                <w:sz w:val="24"/>
                <w:szCs w:val="24"/>
              </w:rPr>
              <w:t>15</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der Eile und der Phantasie.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Man möchte immer eine große Lange,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und dann bekommt man eine kleine Dicke -</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lang w:val="de-DE"/>
              </w:rPr>
              <w:t>      </w:t>
            </w:r>
            <w:r w:rsidRPr="00BA6E72">
              <w:rPr>
                <w:rFonts w:ascii="Times New Roman" w:hAnsi="Times New Roman" w:cs="Times New Roman"/>
                <w:sz w:val="24"/>
                <w:szCs w:val="24"/>
              </w:rPr>
              <w:t>Ssälawih -!</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br/>
              <w:t>Man möchte eine helle Pfeife kaufen</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jc w:val="right"/>
              <w:rPr>
                <w:rFonts w:ascii="Times New Roman" w:hAnsi="Times New Roman" w:cs="Times New Roman"/>
                <w:sz w:val="24"/>
                <w:szCs w:val="24"/>
              </w:rPr>
            </w:pPr>
            <w:r w:rsidRPr="00BA6E72">
              <w:rPr>
                <w:rFonts w:ascii="Times New Roman" w:hAnsi="Times New Roman" w:cs="Times New Roman"/>
                <w:sz w:val="24"/>
                <w:szCs w:val="24"/>
              </w:rPr>
              <w:t>20</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Und kauft die dunkle - andere sind nicht da.</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Man möchte jeden Morgen dauerlaufen</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und tut es nicht. Beinah ... beinah ...</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Wir dachten unter kaiserlichem Zwange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an eine Republik ... und nun ists die!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jc w:val="right"/>
              <w:rPr>
                <w:rFonts w:ascii="Times New Roman" w:hAnsi="Times New Roman" w:cs="Times New Roman"/>
                <w:sz w:val="24"/>
                <w:szCs w:val="24"/>
              </w:rPr>
            </w:pPr>
            <w:r w:rsidRPr="00BA6E72">
              <w:rPr>
                <w:rFonts w:ascii="Times New Roman" w:hAnsi="Times New Roman" w:cs="Times New Roman"/>
                <w:sz w:val="24"/>
                <w:szCs w:val="24"/>
              </w:rPr>
              <w:t>25</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Man möchte immer eine große Lange,</w:t>
            </w:r>
          </w:p>
        </w:tc>
      </w:tr>
      <w:tr w:rsidR="005A63CB" w:rsidRPr="005115EC"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und dann bekommt man eine kleine Dicke -</w:t>
            </w:r>
          </w:p>
        </w:tc>
      </w:tr>
      <w:tr w:rsidR="005A63CB" w:rsidRPr="00BA6E72" w:rsidTr="005A63CB">
        <w:trPr>
          <w:tblCellSpacing w:w="15" w:type="dxa"/>
          <w:jc w:val="center"/>
        </w:trPr>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w:t>
            </w:r>
          </w:p>
        </w:tc>
        <w:tc>
          <w:tcPr>
            <w:tcW w:w="0" w:type="auto"/>
            <w:shd w:val="clear" w:color="auto" w:fill="F4FFDE"/>
            <w:vAlign w:val="center"/>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lang w:val="de-DE"/>
              </w:rPr>
              <w:t>      </w:t>
            </w:r>
            <w:r w:rsidRPr="00BA6E72">
              <w:rPr>
                <w:rFonts w:ascii="Times New Roman" w:hAnsi="Times New Roman" w:cs="Times New Roman"/>
                <w:sz w:val="24"/>
                <w:szCs w:val="24"/>
              </w:rPr>
              <w:t>Ssälawih -!</w:t>
            </w:r>
          </w:p>
        </w:tc>
      </w:tr>
    </w:tbl>
    <w:p w:rsidR="005A63CB" w:rsidRPr="00BA6E72" w:rsidRDefault="005A63CB" w:rsidP="005A63CB">
      <w:pPr>
        <w:pStyle w:val="3"/>
        <w:shd w:val="clear" w:color="auto" w:fill="F4FFDE"/>
        <w:rPr>
          <w:rFonts w:ascii="Times New Roman" w:hAnsi="Times New Roman" w:cs="Times New Roman"/>
          <w:color w:val="000000"/>
          <w:sz w:val="24"/>
          <w:szCs w:val="24"/>
        </w:rPr>
      </w:pPr>
      <w:r w:rsidRPr="00BA6E72">
        <w:rPr>
          <w:rFonts w:ascii="Times New Roman" w:hAnsi="Times New Roman" w:cs="Times New Roman"/>
          <w:color w:val="000000"/>
          <w:sz w:val="24"/>
          <w:szCs w:val="24"/>
        </w:rPr>
        <w:t>     1.3 Drama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wichtigsten Theaterformen der Neuen Sachlichkeit waren das politische Theater, das Dokumentartheater, das Epische Theater und das Volksstück. Zu den wichtigsten Volksstückautoren gehörte </w:t>
      </w:r>
      <w:hyperlink r:id="rId500" w:history="1">
        <w:r w:rsidRPr="00BA6E72">
          <w:rPr>
            <w:rStyle w:val="a6"/>
            <w:rFonts w:ascii="Times New Roman" w:hAnsi="Times New Roman" w:cs="Times New Roman"/>
            <w:b/>
            <w:bCs/>
            <w:color w:val="008000"/>
            <w:sz w:val="24"/>
            <w:szCs w:val="24"/>
            <w:lang w:val="de-DE"/>
          </w:rPr>
          <w:t>Carl Zuckmayer</w:t>
        </w:r>
      </w:hyperlink>
      <w:r w:rsidRPr="00BA6E72">
        <w:rPr>
          <w:rFonts w:ascii="Times New Roman" w:hAnsi="Times New Roman" w:cs="Times New Roman"/>
          <w:color w:val="000000"/>
          <w:sz w:val="24"/>
          <w:szCs w:val="24"/>
          <w:lang w:val="de-DE"/>
        </w:rPr>
        <w:t> mit Werken wie </w:t>
      </w:r>
      <w:r w:rsidRPr="00BA6E72">
        <w:rPr>
          <w:rFonts w:ascii="Times New Roman" w:hAnsi="Times New Roman" w:cs="Times New Roman"/>
          <w:i/>
          <w:iCs/>
          <w:color w:val="000000"/>
          <w:sz w:val="24"/>
          <w:szCs w:val="24"/>
          <w:lang w:val="de-DE"/>
        </w:rPr>
        <w:t>Der fröhliche Weinberg</w:t>
      </w:r>
      <w:r w:rsidRPr="00BA6E72">
        <w:rPr>
          <w:rFonts w:ascii="Times New Roman" w:hAnsi="Times New Roman" w:cs="Times New Roman"/>
          <w:color w:val="000000"/>
          <w:sz w:val="24"/>
          <w:szCs w:val="24"/>
          <w:lang w:val="de-DE"/>
        </w:rPr>
        <w:t> (1925) und </w:t>
      </w:r>
      <w:r w:rsidRPr="00BA6E72">
        <w:rPr>
          <w:rFonts w:ascii="Times New Roman" w:hAnsi="Times New Roman" w:cs="Times New Roman"/>
          <w:i/>
          <w:iCs/>
          <w:color w:val="000000"/>
          <w:sz w:val="24"/>
          <w:szCs w:val="24"/>
          <w:lang w:val="de-DE"/>
        </w:rPr>
        <w:t>Der Hauptmann von Köpenick</w:t>
      </w:r>
      <w:r w:rsidRPr="00BA6E72">
        <w:rPr>
          <w:rFonts w:ascii="Times New Roman" w:hAnsi="Times New Roman" w:cs="Times New Roman"/>
          <w:color w:val="000000"/>
          <w:sz w:val="24"/>
          <w:szCs w:val="24"/>
          <w:lang w:val="de-DE"/>
        </w:rPr>
        <w:t> (1931). Mit der Oper </w:t>
      </w:r>
      <w:r w:rsidRPr="00BA6E72">
        <w:rPr>
          <w:rFonts w:ascii="Times New Roman" w:hAnsi="Times New Roman" w:cs="Times New Roman"/>
          <w:i/>
          <w:iCs/>
          <w:color w:val="000000"/>
          <w:sz w:val="24"/>
          <w:szCs w:val="24"/>
          <w:lang w:val="de-DE"/>
        </w:rPr>
        <w:t>Aufstieg und Fall der Stadt Mahagonny</w:t>
      </w:r>
      <w:r w:rsidRPr="00BA6E72">
        <w:rPr>
          <w:rFonts w:ascii="Times New Roman" w:hAnsi="Times New Roman" w:cs="Times New Roman"/>
          <w:color w:val="000000"/>
          <w:sz w:val="24"/>
          <w:szCs w:val="24"/>
          <w:lang w:val="de-DE"/>
        </w:rPr>
        <w:t> gelang </w:t>
      </w:r>
      <w:hyperlink r:id="rId501" w:history="1">
        <w:r w:rsidRPr="00BA6E72">
          <w:rPr>
            <w:rStyle w:val="a6"/>
            <w:rFonts w:ascii="Times New Roman" w:hAnsi="Times New Roman" w:cs="Times New Roman"/>
            <w:b/>
            <w:bCs/>
            <w:color w:val="008000"/>
            <w:sz w:val="24"/>
            <w:szCs w:val="24"/>
            <w:lang w:val="de-DE"/>
          </w:rPr>
          <w:t>Brecht</w:t>
        </w:r>
      </w:hyperlink>
      <w:r w:rsidRPr="00BA6E72">
        <w:rPr>
          <w:rFonts w:ascii="Times New Roman" w:hAnsi="Times New Roman" w:cs="Times New Roman"/>
          <w:color w:val="000000"/>
          <w:sz w:val="24"/>
          <w:szCs w:val="24"/>
          <w:lang w:val="de-DE"/>
        </w:rPr>
        <w:t> ein großer Erfolg als Bühnenautor.</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7" w:name="episches_theater"/>
      <w:bookmarkEnd w:id="57"/>
      <w:r w:rsidRPr="00BA6E72">
        <w:rPr>
          <w:rFonts w:ascii="Times New Roman" w:hAnsi="Times New Roman" w:cs="Times New Roman"/>
          <w:color w:val="000000"/>
          <w:sz w:val="24"/>
          <w:szCs w:val="24"/>
          <w:lang w:val="de-DE"/>
        </w:rPr>
        <w:lastRenderedPageBreak/>
        <w:t>     1.4 Episches Theater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Epische Theater ist eine Theaterform, die den Zuschauer nicht in eine Illusion einhüllt, sondern versucht, diese durch bestimmte Verfremdungseffekte zu brechen. Brecht schuf damit eine moderne Theaterform, die mit der Tradition des Dramas nach Aristoteles oder Lessing radikal brach.</w:t>
      </w:r>
      <w:r w:rsidRPr="00BA6E72">
        <w:rPr>
          <w:rFonts w:ascii="Times New Roman" w:hAnsi="Times New Roman" w:cs="Times New Roman"/>
          <w:color w:val="000000"/>
          <w:sz w:val="24"/>
          <w:szCs w:val="24"/>
          <w:lang w:val="de-DE"/>
        </w:rPr>
        <w:br/>
        <w:t xml:space="preserve">Epische Dramen weisen keinen strengen Aufbau, wie die Einteilung in Akte und Szenen, auf, sondern haben die Form von Episoden. Das Ende ist meist offen. Die Wirkungsabsicht besteht nicht mehr in der Einfühlung des Zuschauers in den Protagonisten. </w:t>
      </w:r>
      <w:proofErr w:type="gramStart"/>
      <w:r w:rsidRPr="00BA6E72">
        <w:rPr>
          <w:rFonts w:ascii="Times New Roman" w:hAnsi="Times New Roman" w:cs="Times New Roman"/>
          <w:color w:val="000000"/>
          <w:sz w:val="24"/>
          <w:szCs w:val="24"/>
          <w:lang w:val="de-DE"/>
        </w:rPr>
        <w:t>Statt dessen</w:t>
      </w:r>
      <w:proofErr w:type="gramEnd"/>
      <w:r w:rsidRPr="00BA6E72">
        <w:rPr>
          <w:rFonts w:ascii="Times New Roman" w:hAnsi="Times New Roman" w:cs="Times New Roman"/>
          <w:color w:val="000000"/>
          <w:sz w:val="24"/>
          <w:szCs w:val="24"/>
          <w:lang w:val="de-DE"/>
        </w:rPr>
        <w:t xml:space="preserve"> soll eine Distanzierung vom Dargestellten erreicht werden, die dem Zuschauer eine Interpretation ermöglicht und ihn zu Veränderungen erkannter Missstände anregt. Die Theaterform nennt man episch, da außerhalb der Handlung ein Erzähler vorkommt.</w:t>
      </w:r>
    </w:p>
    <w:p w:rsidR="005A63CB" w:rsidRPr="00BA6E72" w:rsidRDefault="005A63CB" w:rsidP="005A63CB">
      <w:pPr>
        <w:pStyle w:val="a3"/>
        <w:shd w:val="clear" w:color="auto" w:fill="F4FFDE"/>
        <w:rPr>
          <w:color w:val="000000"/>
        </w:rPr>
      </w:pPr>
      <w:r w:rsidRPr="00BA6E72">
        <w:rPr>
          <w:b/>
          <w:bCs/>
          <w:color w:val="000000"/>
        </w:rPr>
        <w:t>Verfremdungseffekte</w:t>
      </w:r>
    </w:p>
    <w:p w:rsidR="005A63CB" w:rsidRPr="00BA6E72" w:rsidRDefault="005A63CB" w:rsidP="005A63CB">
      <w:pPr>
        <w:numPr>
          <w:ilvl w:val="0"/>
          <w:numId w:val="9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Erzählerkommentare zum Publikum</w:t>
      </w:r>
    </w:p>
    <w:p w:rsidR="005A63CB" w:rsidRPr="00BA6E72" w:rsidRDefault="005A63CB" w:rsidP="005A63CB">
      <w:pPr>
        <w:numPr>
          <w:ilvl w:val="0"/>
          <w:numId w:val="9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Spruchbänder</w:t>
      </w:r>
    </w:p>
    <w:p w:rsidR="005A63CB" w:rsidRPr="00BA6E72" w:rsidRDefault="005A63CB" w:rsidP="005A63CB">
      <w:pPr>
        <w:numPr>
          <w:ilvl w:val="0"/>
          <w:numId w:val="9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Plakate</w:t>
      </w:r>
    </w:p>
    <w:p w:rsidR="005A63CB" w:rsidRPr="00BA6E72" w:rsidRDefault="005A63CB" w:rsidP="005A63CB">
      <w:pPr>
        <w:numPr>
          <w:ilvl w:val="0"/>
          <w:numId w:val="9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Songs</w:t>
      </w:r>
    </w:p>
    <w:p w:rsidR="005A63CB" w:rsidRPr="00BA6E72" w:rsidRDefault="005A63CB" w:rsidP="005A63CB">
      <w:pPr>
        <w:numPr>
          <w:ilvl w:val="0"/>
          <w:numId w:val="9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Chöre</w:t>
      </w:r>
    </w:p>
    <w:p w:rsidR="005A63CB" w:rsidRPr="00BA6E72" w:rsidRDefault="005A63CB" w:rsidP="005A63CB">
      <w:pPr>
        <w:pStyle w:val="a3"/>
        <w:shd w:val="clear" w:color="auto" w:fill="F4FFDE"/>
        <w:rPr>
          <w:color w:val="000000"/>
          <w:lang w:val="de-DE"/>
        </w:rPr>
      </w:pPr>
      <w:r w:rsidRPr="00BA6E72">
        <w:rPr>
          <w:color w:val="000000"/>
          <w:lang w:val="de-DE"/>
        </w:rPr>
        <w:t xml:space="preserve">1930 unternahm Brecht einige der ersten </w:t>
      </w:r>
      <w:proofErr w:type="gramStart"/>
      <w:r w:rsidRPr="00BA6E72">
        <w:rPr>
          <w:color w:val="000000"/>
          <w:lang w:val="de-DE"/>
        </w:rPr>
        <w:t>theoretische</w:t>
      </w:r>
      <w:proofErr w:type="gramEnd"/>
      <w:r w:rsidRPr="00BA6E72">
        <w:rPr>
          <w:color w:val="000000"/>
          <w:lang w:val="de-DE"/>
        </w:rPr>
        <w:t xml:space="preserve"> Überlegungen zum Epischen Theater. Diese schrieb er in den Anmerkungen zur Oper </w:t>
      </w:r>
      <w:r w:rsidRPr="00BA6E72">
        <w:rPr>
          <w:i/>
          <w:iCs/>
          <w:color w:val="000000"/>
          <w:lang w:val="de-DE"/>
        </w:rPr>
        <w:t>Aufstieg und Fall der Stadt Mahagonny</w:t>
      </w:r>
      <w:r w:rsidRPr="00BA6E72">
        <w:rPr>
          <w:color w:val="000000"/>
          <w:lang w:val="de-DE"/>
        </w:rPr>
        <w:t> nieder. Darin stellte Brecht u. a. die dramatische Form des Theaters der epischen Form gegenüber.</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Roman</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Reportage</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Dokumentation</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Sachbericht</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Zeitroman</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Montage</w:t>
      </w:r>
    </w:p>
    <w:p w:rsidR="005A63CB" w:rsidRPr="00BA6E72" w:rsidRDefault="005A63CB" w:rsidP="005A63CB">
      <w:pPr>
        <w:numPr>
          <w:ilvl w:val="0"/>
          <w:numId w:val="9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Gebrauchslyrik</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2" w:history="1">
        <w:r w:rsidR="005A63CB" w:rsidRPr="00BA6E72">
          <w:rPr>
            <w:rStyle w:val="a6"/>
            <w:rFonts w:ascii="Times New Roman" w:hAnsi="Times New Roman" w:cs="Times New Roman"/>
            <w:b/>
            <w:bCs/>
            <w:color w:val="008000"/>
            <w:sz w:val="24"/>
            <w:szCs w:val="24"/>
          </w:rPr>
          <w:t>Bertolt Brecht</w:t>
        </w:r>
      </w:hyperlink>
      <w:r w:rsidR="005A63CB" w:rsidRPr="00BA6E72">
        <w:rPr>
          <w:rFonts w:ascii="Times New Roman" w:hAnsi="Times New Roman" w:cs="Times New Roman"/>
          <w:color w:val="000000"/>
          <w:sz w:val="24"/>
          <w:szCs w:val="24"/>
        </w:rPr>
        <w:t> (1898-1956)</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Alfred Döblin (1878-1957)</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Hans Fallada (1893-1947)</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Lion Feuchtwanger (1884-1958)</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Hermann Hesse (1877-1962)</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Franz Kafka (1883-1924)</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Erich Kästner (1899-1974)</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3" w:history="1">
        <w:r w:rsidR="005A63CB" w:rsidRPr="00BA6E72">
          <w:rPr>
            <w:rStyle w:val="a6"/>
            <w:rFonts w:ascii="Times New Roman" w:hAnsi="Times New Roman" w:cs="Times New Roman"/>
            <w:b/>
            <w:bCs/>
            <w:color w:val="008000"/>
            <w:sz w:val="24"/>
            <w:szCs w:val="24"/>
          </w:rPr>
          <w:t>Thomas Mann</w:t>
        </w:r>
      </w:hyperlink>
      <w:r w:rsidR="005A63CB" w:rsidRPr="00BA6E72">
        <w:rPr>
          <w:rFonts w:ascii="Times New Roman" w:hAnsi="Times New Roman" w:cs="Times New Roman"/>
          <w:color w:val="000000"/>
          <w:sz w:val="24"/>
          <w:szCs w:val="24"/>
        </w:rPr>
        <w:t> (1875-1955)</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Robert Musil (1880-1942)</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4" w:history="1">
        <w:r w:rsidR="005A63CB" w:rsidRPr="00BA6E72">
          <w:rPr>
            <w:rStyle w:val="a6"/>
            <w:rFonts w:ascii="Times New Roman" w:hAnsi="Times New Roman" w:cs="Times New Roman"/>
            <w:b/>
            <w:bCs/>
            <w:color w:val="008000"/>
            <w:sz w:val="24"/>
            <w:szCs w:val="24"/>
          </w:rPr>
          <w:t>Erich Maria Remarque</w:t>
        </w:r>
      </w:hyperlink>
      <w:r w:rsidR="005A63CB" w:rsidRPr="00BA6E72">
        <w:rPr>
          <w:rFonts w:ascii="Times New Roman" w:hAnsi="Times New Roman" w:cs="Times New Roman"/>
          <w:color w:val="000000"/>
          <w:sz w:val="24"/>
          <w:szCs w:val="24"/>
        </w:rPr>
        <w:t> (1898-1970)</w:t>
      </w:r>
    </w:p>
    <w:p w:rsidR="005A63CB" w:rsidRPr="00BA6E72" w:rsidRDefault="005A63CB"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Joseph Roth (1894-1939)</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5" w:history="1">
        <w:r w:rsidR="005A63CB" w:rsidRPr="00BA6E72">
          <w:rPr>
            <w:rStyle w:val="a6"/>
            <w:rFonts w:ascii="Times New Roman" w:hAnsi="Times New Roman" w:cs="Times New Roman"/>
            <w:b/>
            <w:bCs/>
            <w:color w:val="008000"/>
            <w:sz w:val="24"/>
            <w:szCs w:val="24"/>
          </w:rPr>
          <w:t>Kurt Tucholsky</w:t>
        </w:r>
      </w:hyperlink>
      <w:r w:rsidR="005A63CB" w:rsidRPr="00BA6E72">
        <w:rPr>
          <w:rFonts w:ascii="Times New Roman" w:hAnsi="Times New Roman" w:cs="Times New Roman"/>
          <w:color w:val="000000"/>
          <w:sz w:val="24"/>
          <w:szCs w:val="24"/>
        </w:rPr>
        <w:t> (1890-1935)</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6" w:history="1">
        <w:r w:rsidR="005A63CB" w:rsidRPr="00BA6E72">
          <w:rPr>
            <w:rStyle w:val="a6"/>
            <w:rFonts w:ascii="Times New Roman" w:hAnsi="Times New Roman" w:cs="Times New Roman"/>
            <w:b/>
            <w:bCs/>
            <w:color w:val="008000"/>
            <w:sz w:val="24"/>
            <w:szCs w:val="24"/>
          </w:rPr>
          <w:t>Robert Walser</w:t>
        </w:r>
      </w:hyperlink>
      <w:r w:rsidR="005A63CB" w:rsidRPr="00BA6E72">
        <w:rPr>
          <w:rFonts w:ascii="Times New Roman" w:hAnsi="Times New Roman" w:cs="Times New Roman"/>
          <w:color w:val="000000"/>
          <w:sz w:val="24"/>
          <w:szCs w:val="24"/>
        </w:rPr>
        <w:t> (1878-1956)</w:t>
      </w:r>
    </w:p>
    <w:p w:rsidR="005A63CB" w:rsidRPr="00BA6E72" w:rsidRDefault="00A61FD1" w:rsidP="005A63CB">
      <w:pPr>
        <w:numPr>
          <w:ilvl w:val="0"/>
          <w:numId w:val="9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7" w:history="1">
        <w:r w:rsidR="005A63CB" w:rsidRPr="00BA6E72">
          <w:rPr>
            <w:rStyle w:val="a6"/>
            <w:rFonts w:ascii="Times New Roman" w:hAnsi="Times New Roman" w:cs="Times New Roman"/>
            <w:b/>
            <w:bCs/>
            <w:color w:val="008000"/>
            <w:sz w:val="24"/>
            <w:szCs w:val="24"/>
          </w:rPr>
          <w:t>Carl Zuckmayer</w:t>
        </w:r>
      </w:hyperlink>
      <w:r w:rsidR="005A63CB" w:rsidRPr="00BA6E72">
        <w:rPr>
          <w:rFonts w:ascii="Times New Roman" w:hAnsi="Times New Roman" w:cs="Times New Roman"/>
          <w:color w:val="000000"/>
          <w:sz w:val="24"/>
          <w:szCs w:val="24"/>
        </w:rPr>
        <w:t> (1896-1977)</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lastRenderedPageBreak/>
        <w:t>4. Werke</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Siddharta (1922) - Hesse</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Zauberberg (1924) - Th. Mann</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Prozeß (1925) - Kafka</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Steppenwolf (1927) - Hesse</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Erfolg (1927/30) - Lion Feuchtwanger</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Aufstand der Fischer von St. Barbara (1928) - Seghers</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Im Westen nichts Neues (1929) - Remarque</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Berlin Alexanderplatz (1929) - Döblin</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Narziß und Goldmund (1930) - Hesse</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Aufstieg und Fall der Stadt Mahagonny (1930) - Brecht</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Mann ohne Eigenschaften (1930) - Musil</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Hiob (1930) - Roth</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Geschichten aus dem Wiener Wald (1931) - Ödön von Horvath</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Hauptmann von Köpenick (1931) - Zuckmayer</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Kleiner Mann - was nun? (1932) - Fallada</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Vor Sonnenuntergang (1932) - Hauptmann</w:t>
      </w:r>
    </w:p>
    <w:p w:rsidR="005A63CB" w:rsidRPr="00BA6E72" w:rsidRDefault="005A63CB" w:rsidP="005A63CB">
      <w:pPr>
        <w:numPr>
          <w:ilvl w:val="0"/>
          <w:numId w:val="9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Radetzkymarsch (1932) - Roth</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Default="005A63CB">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Pr="00BA6E72" w:rsidRDefault="005115EC">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EXILLITERATUR</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41" name="Рисунок 141" descr="Exillit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Exilliteratur"/>
                    <pic:cNvPicPr>
                      <a:picLocks noChangeAspect="1" noChangeArrowheads="1"/>
                    </pic:cNvPicPr>
                  </pic:nvPicPr>
                  <pic:blipFill>
                    <a:blip r:embed="rId508"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1933 - 1945</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10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09"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10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0"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10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1" w:anchor="dichtung" w:history="1">
        <w:r w:rsidR="005A63CB" w:rsidRPr="00BA6E72">
          <w:rPr>
            <w:rStyle w:val="a6"/>
            <w:rFonts w:ascii="Times New Roman" w:hAnsi="Times New Roman" w:cs="Times New Roman"/>
            <w:b/>
            <w:bCs/>
            <w:color w:val="008000"/>
            <w:sz w:val="24"/>
            <w:szCs w:val="24"/>
          </w:rPr>
          <w:t>1. Literatur des Exils</w:t>
        </w:r>
      </w:hyperlink>
    </w:p>
    <w:p w:rsidR="005A63CB" w:rsidRPr="00BA6E72" w:rsidRDefault="00A61FD1" w:rsidP="005A63CB">
      <w:pPr>
        <w:numPr>
          <w:ilvl w:val="0"/>
          <w:numId w:val="10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12" w:anchor="isolation" w:history="1">
        <w:r w:rsidR="005A63CB" w:rsidRPr="00BA6E72">
          <w:rPr>
            <w:rStyle w:val="a6"/>
            <w:rFonts w:ascii="Times New Roman" w:hAnsi="Times New Roman" w:cs="Times New Roman"/>
            <w:b/>
            <w:bCs/>
            <w:color w:val="008000"/>
            <w:sz w:val="24"/>
            <w:szCs w:val="24"/>
          </w:rPr>
          <w:t>1.1 Isolation im Exil</w:t>
        </w:r>
      </w:hyperlink>
    </w:p>
    <w:p w:rsidR="005A63CB" w:rsidRPr="00BA6E72" w:rsidRDefault="00A61FD1" w:rsidP="005A63CB">
      <w:pPr>
        <w:numPr>
          <w:ilvl w:val="0"/>
          <w:numId w:val="101"/>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513" w:anchor="kampfgegenns" w:history="1">
        <w:r w:rsidR="005A63CB" w:rsidRPr="00BA6E72">
          <w:rPr>
            <w:rStyle w:val="a6"/>
            <w:rFonts w:ascii="Times New Roman" w:hAnsi="Times New Roman" w:cs="Times New Roman"/>
            <w:b/>
            <w:bCs/>
            <w:color w:val="008000"/>
            <w:sz w:val="24"/>
            <w:szCs w:val="24"/>
            <w:lang w:val="de-DE"/>
          </w:rPr>
          <w:t>1.2 Gemeinsame Bemühungen im Kampf gegen den Nationalsozialismus</w:t>
        </w:r>
      </w:hyperlink>
    </w:p>
    <w:p w:rsidR="005A63CB" w:rsidRPr="00BA6E72" w:rsidRDefault="00A61FD1" w:rsidP="005A63CB">
      <w:pPr>
        <w:numPr>
          <w:ilvl w:val="0"/>
          <w:numId w:val="10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14" w:anchor="antifaschlit" w:history="1">
        <w:r w:rsidR="005A63CB" w:rsidRPr="00BA6E72">
          <w:rPr>
            <w:rStyle w:val="a6"/>
            <w:rFonts w:ascii="Times New Roman" w:hAnsi="Times New Roman" w:cs="Times New Roman"/>
            <w:b/>
            <w:bCs/>
            <w:color w:val="008000"/>
            <w:sz w:val="24"/>
            <w:szCs w:val="24"/>
          </w:rPr>
          <w:t>1.3 Antifaschistische Literatur</w:t>
        </w:r>
      </w:hyperlink>
    </w:p>
    <w:p w:rsidR="005A63CB" w:rsidRPr="00BA6E72" w:rsidRDefault="00A61FD1" w:rsidP="005A63CB">
      <w:pPr>
        <w:numPr>
          <w:ilvl w:val="0"/>
          <w:numId w:val="101"/>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15" w:anchor="episches_theater" w:history="1">
        <w:r w:rsidR="005A63CB" w:rsidRPr="00BA6E72">
          <w:rPr>
            <w:rStyle w:val="a6"/>
            <w:rFonts w:ascii="Times New Roman" w:hAnsi="Times New Roman" w:cs="Times New Roman"/>
            <w:b/>
            <w:bCs/>
            <w:color w:val="008000"/>
            <w:sz w:val="24"/>
            <w:szCs w:val="24"/>
          </w:rPr>
          <w:t>1.4 Episches Theater</w:t>
        </w:r>
      </w:hyperlink>
    </w:p>
    <w:p w:rsidR="005A63CB" w:rsidRPr="00BA6E72" w:rsidRDefault="00A61FD1" w:rsidP="005A63CB">
      <w:pPr>
        <w:numPr>
          <w:ilvl w:val="0"/>
          <w:numId w:val="10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6"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10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7"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10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8"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101"/>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19"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3"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43" name="Рисунок 143"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520"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521"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Wort Exil leitet sich vom lateinischen </w:t>
      </w:r>
      <w:r w:rsidRPr="00BA6E72">
        <w:rPr>
          <w:rFonts w:ascii="Times New Roman" w:hAnsi="Times New Roman" w:cs="Times New Roman"/>
          <w:i/>
          <w:iCs/>
          <w:color w:val="000000"/>
          <w:sz w:val="24"/>
          <w:szCs w:val="24"/>
          <w:lang w:val="de-DE"/>
        </w:rPr>
        <w:t>exilium</w:t>
      </w:r>
      <w:r w:rsidRPr="00BA6E72">
        <w:rPr>
          <w:rFonts w:ascii="Times New Roman" w:hAnsi="Times New Roman" w:cs="Times New Roman"/>
          <w:color w:val="000000"/>
          <w:sz w:val="24"/>
          <w:szCs w:val="24"/>
          <w:lang w:val="de-DE"/>
        </w:rPr>
        <w:t> = Verbannung ab. Die Exilliteratur wird auch als Emigrantenliteratur bezeichnet. Darunter fasst man sämtliche Werke, die meist durch politische Verfolgung im Exil entstanden sind.</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Aufgrund der 1929 einsetzenden Weltwirtschaftskrise, von der auch Deutschland stark betroffen war, wurden ab 1930 Notverordnungen erlassen. Die NSDAP mit ihrem Vorsitzenden Adolf Hitler übernahm am 30.1.1933 die politische Macht. Am 10.5.1933 fand eine große Bücherverbrennung unter dem Motto "Wider den undeutschen Geist" statt, bei der Werke von über 250 Autoren vernichtet worden. Danach begann eine erste große Auswanderungswelle. 1935 wurden die Nürnberger Gesetze gegen die Juden erlassen. Am 1.9.1939 setzte der Zweite </w:t>
      </w:r>
      <w:r w:rsidRPr="00BA6E72">
        <w:rPr>
          <w:rFonts w:ascii="Times New Roman" w:hAnsi="Times New Roman" w:cs="Times New Roman"/>
          <w:color w:val="000000"/>
          <w:sz w:val="24"/>
          <w:szCs w:val="24"/>
          <w:lang w:val="de-DE"/>
        </w:rPr>
        <w:lastRenderedPageBreak/>
        <w:t>Weltkrieg mit dem Überfall auf Polen ein. Politische Gegner und Millionen von Juden wurden in den Kriegsjahren in Konzentrationslagern hingerichtet. Erst am 8.5.1945 wurden die Kriegshandlungen mit der bedingungslosen Kapitulation Deutschlands eingestellt.</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des Exils</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8" w:name="isolation"/>
      <w:bookmarkEnd w:id="58"/>
      <w:r w:rsidRPr="00BA6E72">
        <w:rPr>
          <w:rFonts w:ascii="Times New Roman" w:hAnsi="Times New Roman" w:cs="Times New Roman"/>
          <w:color w:val="000000"/>
          <w:sz w:val="24"/>
          <w:szCs w:val="24"/>
          <w:lang w:val="de-DE"/>
        </w:rPr>
        <w:t>     1.1 Isolation im Exil</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Exilierten wurden mit einer Vielzahl von Problemen konfrontiert: Die Hoffnung von einer raschen Auflösung der Nationalsozialisten musste vergraben werden, jegliche Kontakte zum Heimatland waren abgetrennt, das Leben in der fremden Umgebung wurde zudem erschwert. Nur ein kleiner Teil der emigrierten Autoren konnte mit seiner schriftstellerischen Arbeit genügend Geld verdienen, um einen konstanten sozialen Status aufrechterhalten zu können.</w:t>
      </w:r>
      <w:r w:rsidRPr="00BA6E72">
        <w:rPr>
          <w:rFonts w:ascii="Times New Roman" w:hAnsi="Times New Roman" w:cs="Times New Roman"/>
          <w:color w:val="000000"/>
          <w:sz w:val="24"/>
          <w:szCs w:val="24"/>
          <w:lang w:val="de-DE"/>
        </w:rPr>
        <w:br/>
        <w:t>Nicht alle Exilautoren waren in ihrer neuen, aufgezwungenen Heimat sicher. Zu Kriegsbeginn mussten die Schriftsteller erneut fliehen, die z. B. schon nach Frankreich (Benjamin, Roth) geflohen waren. So blieb den meisten Autoren nur der Weg über den Atlantik – nach Amerika (Brecht, Feuchtwanger, Th. Mann, H. Mann, Zuckmayer). Diese Flucht fiel vielen nicht leicht, denn die Trennung von der europäischen Kultur vergrößerte die Isolation.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59" w:name="kampfgegenns"/>
      <w:bookmarkEnd w:id="59"/>
      <w:r w:rsidRPr="00BA6E72">
        <w:rPr>
          <w:rFonts w:ascii="Times New Roman" w:hAnsi="Times New Roman" w:cs="Times New Roman"/>
          <w:color w:val="000000"/>
          <w:sz w:val="24"/>
          <w:szCs w:val="24"/>
          <w:lang w:val="de-DE"/>
        </w:rPr>
        <w:t>     1.2 Gemeinsame Bemühungen im Kampf gegen den Nationalsozialismus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Exilautoren waren zwar weit um Deutschland verstreut, doch sahen sie bald ein, dass sie nur gemeinsam gegen den Nationalsozialismus protestieren können. 1933 wurde in Prag eine Zeitschrift mit dem Titel "Neuen Deutschen Blätter" von Seghers u. a. herausgegeben. Die von Klaus Mann herausgegebene Zeitschrift "Die Sammlung" hatte zum Zweck, antifaschistisch eingestellte Schriftsteller zu vereinen. In den zwölf Jahren (1933-1945) sind über 400 Exilzeitschriften erschienen. Brecht und Becher setzten sich hingegen für ein internationales Antifaschismus-Bündnis ein.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0" w:name="antifaschlit"/>
      <w:bookmarkEnd w:id="60"/>
      <w:r w:rsidRPr="00BA6E72">
        <w:rPr>
          <w:rFonts w:ascii="Times New Roman" w:hAnsi="Times New Roman" w:cs="Times New Roman"/>
          <w:color w:val="000000"/>
          <w:sz w:val="24"/>
          <w:szCs w:val="24"/>
          <w:lang w:val="de-DE"/>
        </w:rPr>
        <w:t>     1.3 Antifaschistische Literatur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Heinrich Mann war </w:t>
      </w:r>
      <w:proofErr w:type="gramStart"/>
      <w:r w:rsidRPr="00BA6E72">
        <w:rPr>
          <w:rFonts w:ascii="Times New Roman" w:hAnsi="Times New Roman" w:cs="Times New Roman"/>
          <w:color w:val="000000"/>
          <w:sz w:val="24"/>
          <w:szCs w:val="24"/>
          <w:lang w:val="de-DE"/>
        </w:rPr>
        <w:t>der</w:t>
      </w:r>
      <w:proofErr w:type="gramEnd"/>
      <w:r w:rsidRPr="00BA6E72">
        <w:rPr>
          <w:rFonts w:ascii="Times New Roman" w:hAnsi="Times New Roman" w:cs="Times New Roman"/>
          <w:color w:val="000000"/>
          <w:sz w:val="24"/>
          <w:szCs w:val="24"/>
          <w:lang w:val="de-DE"/>
        </w:rPr>
        <w:t xml:space="preserve"> Auffassung, dass in Wirklichkeit nur antifaschistische Literatur die einzige deutsche Literatur sei. Viele seiner Kollegen waren der gleichen Auffassung. Die antifaschistische Literatur hatte demnach zwei Aufgaben: Sie sollte die Welt über Nationalsozialisten aufklären und den Widerstand in Nazi-Deutschland unterstützen.</w:t>
      </w:r>
      <w:r w:rsidRPr="00BA6E72">
        <w:rPr>
          <w:rFonts w:ascii="Times New Roman" w:hAnsi="Times New Roman" w:cs="Times New Roman"/>
          <w:color w:val="000000"/>
          <w:sz w:val="24"/>
          <w:szCs w:val="24"/>
          <w:lang w:val="de-DE"/>
        </w:rPr>
        <w:br/>
        <w:t>Einige Autoren wendeten sich dem historischen und Gesellschaftsroman zu, der in der Weimarer Republik große Beachtung genoss. Sie waren der Meinung, durch die Nationalsozialisten sei die Entwicklung dieser Gattung unterbrochen worden und wollten so wieder an sie anknüpfen. Als bedeutungsvollster historischer Roman des Exils gilt </w:t>
      </w:r>
      <w:r w:rsidRPr="00BA6E72">
        <w:rPr>
          <w:rFonts w:ascii="Times New Roman" w:hAnsi="Times New Roman" w:cs="Times New Roman"/>
          <w:i/>
          <w:iCs/>
          <w:color w:val="000000"/>
          <w:sz w:val="24"/>
          <w:szCs w:val="24"/>
          <w:lang w:val="de-DE"/>
        </w:rPr>
        <w:t>Henri Quatre</w:t>
      </w:r>
      <w:r w:rsidRPr="00BA6E72">
        <w:rPr>
          <w:rFonts w:ascii="Times New Roman" w:hAnsi="Times New Roman" w:cs="Times New Roman"/>
          <w:color w:val="000000"/>
          <w:sz w:val="24"/>
          <w:szCs w:val="24"/>
          <w:lang w:val="de-DE"/>
        </w:rPr>
        <w:t> von Heinrich Mann. Andere Schriftsteller versuchten direkt gegen das Dritte Reich zu kämpfen, indem Sie Radioreden, Manifeste, Flugblätter oder Tarnschriften veröffentlichten.</w:t>
      </w:r>
      <w:r w:rsidRPr="00BA6E72">
        <w:rPr>
          <w:rFonts w:ascii="Times New Roman" w:hAnsi="Times New Roman" w:cs="Times New Roman"/>
          <w:color w:val="000000"/>
          <w:sz w:val="24"/>
          <w:szCs w:val="24"/>
          <w:lang w:val="de-DE"/>
        </w:rPr>
        <w:br/>
        <w:t>1942 erschien Anna Seghers Roman </w:t>
      </w:r>
      <w:r w:rsidRPr="00BA6E72">
        <w:rPr>
          <w:rFonts w:ascii="Times New Roman" w:hAnsi="Times New Roman" w:cs="Times New Roman"/>
          <w:i/>
          <w:iCs/>
          <w:color w:val="000000"/>
          <w:sz w:val="24"/>
          <w:szCs w:val="24"/>
          <w:lang w:val="de-DE"/>
        </w:rPr>
        <w:t>Das siebte Kreuz</w:t>
      </w:r>
      <w:r w:rsidRPr="00BA6E72">
        <w:rPr>
          <w:rFonts w:ascii="Times New Roman" w:hAnsi="Times New Roman" w:cs="Times New Roman"/>
          <w:color w:val="000000"/>
          <w:sz w:val="24"/>
          <w:szCs w:val="24"/>
          <w:lang w:val="de-DE"/>
        </w:rPr>
        <w:t>. In ihm spiegelt sich das alltägliche Leben im Dritten Reich wider. In ihrem Werk nehmen sieben Kreuze eine wichtige Rolle ein: Sie werden zur Hinrichtung für sieben entflohene Häftlinge aufgestellt. Doch das siebte Kreuz bleibt frei – und wird damit zum Symbol des Widerstandes in Deutschland. Von den sieben Entflohenen kann nur einer (Georg Heisler) entfliehen.</w:t>
      </w:r>
      <w:r w:rsidRPr="00BA6E72">
        <w:rPr>
          <w:rFonts w:ascii="Times New Roman" w:hAnsi="Times New Roman" w:cs="Times New Roman"/>
          <w:color w:val="000000"/>
          <w:sz w:val="24"/>
          <w:szCs w:val="24"/>
          <w:lang w:val="de-DE"/>
        </w:rPr>
        <w:br/>
        <w:t xml:space="preserve">Für die Exilliteratur nahm Brecht eine wichtige Bedeutung als Lyriker, Prosaist, Dramatiker und Literaturtheoretiker ein. Brecht zeichnete sich durch eine überlegene Einschätzung des Dritten Reiches gegenüber anderen Exilautoren und durch die Entwicklung neuer literarischer Formen </w:t>
      </w:r>
      <w:r w:rsidRPr="00BA6E72">
        <w:rPr>
          <w:rFonts w:ascii="Times New Roman" w:hAnsi="Times New Roman" w:cs="Times New Roman"/>
          <w:color w:val="000000"/>
          <w:sz w:val="24"/>
          <w:szCs w:val="24"/>
          <w:lang w:val="de-DE"/>
        </w:rPr>
        <w:lastRenderedPageBreak/>
        <w:t>aus.</w:t>
      </w:r>
      <w:r w:rsidRPr="00BA6E72">
        <w:rPr>
          <w:rFonts w:ascii="Times New Roman" w:hAnsi="Times New Roman" w:cs="Times New Roman"/>
          <w:color w:val="000000"/>
          <w:sz w:val="24"/>
          <w:szCs w:val="24"/>
          <w:lang w:val="de-DE"/>
        </w:rPr>
        <w:br/>
        <w:t>Seine Lehrtheater </w:t>
      </w:r>
      <w:r w:rsidRPr="00BA6E72">
        <w:rPr>
          <w:rFonts w:ascii="Times New Roman" w:hAnsi="Times New Roman" w:cs="Times New Roman"/>
          <w:i/>
          <w:iCs/>
          <w:color w:val="000000"/>
          <w:sz w:val="24"/>
          <w:szCs w:val="24"/>
          <w:lang w:val="de-DE"/>
        </w:rPr>
        <w:t>Der gute Mensch von Sezuan</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Mutter Courage und ihre Kinder</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Leben des Galilei</w:t>
      </w:r>
      <w:r w:rsidRPr="00BA6E72">
        <w:rPr>
          <w:rFonts w:ascii="Times New Roman" w:hAnsi="Times New Roman" w:cs="Times New Roman"/>
          <w:color w:val="000000"/>
          <w:sz w:val="24"/>
          <w:szCs w:val="24"/>
          <w:lang w:val="de-DE"/>
        </w:rPr>
        <w:t> begründen seinen Weltruhm. Brechts Theorie des epischen Theaters formuliert er 1949 im </w:t>
      </w:r>
      <w:r w:rsidRPr="00BA6E72">
        <w:rPr>
          <w:rFonts w:ascii="Times New Roman" w:hAnsi="Times New Roman" w:cs="Times New Roman"/>
          <w:i/>
          <w:iCs/>
          <w:color w:val="000000"/>
          <w:sz w:val="24"/>
          <w:szCs w:val="24"/>
          <w:lang w:val="de-DE"/>
        </w:rPr>
        <w:t>Kleinen Organon für das Theater</w:t>
      </w:r>
      <w:r w:rsidRPr="00BA6E72">
        <w:rPr>
          <w:rFonts w:ascii="Times New Roman" w:hAnsi="Times New Roman" w:cs="Times New Roman"/>
          <w:color w:val="000000"/>
          <w:sz w:val="24"/>
          <w:szCs w:val="24"/>
          <w:lang w:val="de-DE"/>
        </w:rPr>
        <w: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Episches Theater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epische Theater ist eine Theaterform, die den Zuschauer nicht in eine Illusion einhüllt, sondern versucht diese durch bestimmte Verfremdungseffekte zu brechen. Brecht schuf damit eine moderne Theaterform, die mit der Tradition des Dramas nach Aristoteles oder Lessing radikal brach.</w:t>
      </w:r>
      <w:r w:rsidRPr="00BA6E72">
        <w:rPr>
          <w:rFonts w:ascii="Times New Roman" w:hAnsi="Times New Roman" w:cs="Times New Roman"/>
          <w:color w:val="000000"/>
          <w:sz w:val="24"/>
          <w:szCs w:val="24"/>
          <w:lang w:val="de-DE"/>
        </w:rPr>
        <w:br/>
        <w:t>Epische Dramen weisen keinen strengen Aufbau, wie die Einteilung in Akte und Szenen, auf, sondern haben die Form von Episoden. Das Ende ist meist offen. Die Wirkungsabsicht besteht nicht mehr in der Einfühlung des Zuschauers in den Protagonisten. Stattdessen soll eine Distanzierung vom Dargestellten erreicht werden, die dem Zuschauer eine Interpretation ermöglicht und ihn zu Veränderungen erkannter Missstände anregt. Die Theaterform nennt man episch, da außerhalb der Handlung ein Erzähler vorkommt.</w:t>
      </w:r>
    </w:p>
    <w:p w:rsidR="005A63CB" w:rsidRPr="00BA6E72" w:rsidRDefault="005A63CB" w:rsidP="005A63CB">
      <w:pPr>
        <w:pStyle w:val="a3"/>
        <w:shd w:val="clear" w:color="auto" w:fill="F4FFDE"/>
        <w:rPr>
          <w:color w:val="000000"/>
        </w:rPr>
      </w:pPr>
      <w:r w:rsidRPr="00BA6E72">
        <w:rPr>
          <w:b/>
          <w:bCs/>
          <w:color w:val="000000"/>
        </w:rPr>
        <w:t>Verfremdungseffekte</w:t>
      </w:r>
    </w:p>
    <w:p w:rsidR="005A63CB" w:rsidRPr="00BA6E72" w:rsidRDefault="005A63CB" w:rsidP="005A63CB">
      <w:pPr>
        <w:numPr>
          <w:ilvl w:val="0"/>
          <w:numId w:val="10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Erzählerkommentare zum Publikum</w:t>
      </w:r>
    </w:p>
    <w:p w:rsidR="005A63CB" w:rsidRPr="00BA6E72" w:rsidRDefault="005A63CB" w:rsidP="005A63CB">
      <w:pPr>
        <w:numPr>
          <w:ilvl w:val="0"/>
          <w:numId w:val="10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Spruchbänder</w:t>
      </w:r>
    </w:p>
    <w:p w:rsidR="005A63CB" w:rsidRPr="00BA6E72" w:rsidRDefault="005A63CB" w:rsidP="005A63CB">
      <w:pPr>
        <w:numPr>
          <w:ilvl w:val="0"/>
          <w:numId w:val="10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Plakate</w:t>
      </w:r>
    </w:p>
    <w:p w:rsidR="005A63CB" w:rsidRPr="00BA6E72" w:rsidRDefault="005A63CB" w:rsidP="005A63CB">
      <w:pPr>
        <w:numPr>
          <w:ilvl w:val="0"/>
          <w:numId w:val="10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Songs</w:t>
      </w:r>
    </w:p>
    <w:p w:rsidR="005A63CB" w:rsidRPr="00BA6E72" w:rsidRDefault="005A63CB" w:rsidP="005A63CB">
      <w:pPr>
        <w:numPr>
          <w:ilvl w:val="0"/>
          <w:numId w:val="10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Chöre</w:t>
      </w:r>
    </w:p>
    <w:p w:rsidR="005A63CB" w:rsidRPr="00BA6E72" w:rsidRDefault="005A63CB" w:rsidP="005A63CB">
      <w:pPr>
        <w:pStyle w:val="a3"/>
        <w:shd w:val="clear" w:color="auto" w:fill="F4FFDE"/>
        <w:rPr>
          <w:color w:val="000000"/>
          <w:lang w:val="de-DE"/>
        </w:rPr>
      </w:pPr>
      <w:r w:rsidRPr="00BA6E72">
        <w:rPr>
          <w:color w:val="000000"/>
          <w:lang w:val="de-DE"/>
        </w:rPr>
        <w:t xml:space="preserve">1930 unternahm Brecht einige der ersten </w:t>
      </w:r>
      <w:proofErr w:type="gramStart"/>
      <w:r w:rsidRPr="00BA6E72">
        <w:rPr>
          <w:color w:val="000000"/>
          <w:lang w:val="de-DE"/>
        </w:rPr>
        <w:t>theoretische</w:t>
      </w:r>
      <w:proofErr w:type="gramEnd"/>
      <w:r w:rsidRPr="00BA6E72">
        <w:rPr>
          <w:color w:val="000000"/>
          <w:lang w:val="de-DE"/>
        </w:rPr>
        <w:t xml:space="preserve"> Überlegungen zum epischen Theater. Diese schrieb er in den Anmerkungen zur Oper </w:t>
      </w:r>
      <w:r w:rsidRPr="00BA6E72">
        <w:rPr>
          <w:i/>
          <w:iCs/>
          <w:color w:val="000000"/>
          <w:lang w:val="de-DE"/>
        </w:rPr>
        <w:t>Aufstieg und Fall der Stadt Mahagonny</w:t>
      </w:r>
      <w:r w:rsidRPr="00BA6E72">
        <w:rPr>
          <w:color w:val="000000"/>
          <w:lang w:val="de-DE"/>
        </w:rPr>
        <w:t> nieder. Darin stellte Brecht u. a. die dramatische Form des Theaters der epischen Form gegenüber.</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historischer Roman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Gesellschaftsroman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Zeitroman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Flugblatt</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Manifest</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Radioreden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Tarnschriften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Zeitschriften</w:t>
      </w:r>
    </w:p>
    <w:p w:rsidR="005A63CB" w:rsidRPr="00BA6E72" w:rsidRDefault="005A63CB" w:rsidP="005A63CB">
      <w:pPr>
        <w:numPr>
          <w:ilvl w:val="0"/>
          <w:numId w:val="103"/>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Lehrstück</w:t>
      </w:r>
    </w:p>
    <w:p w:rsidR="005A63CB" w:rsidRPr="00BA6E72" w:rsidRDefault="005A63CB" w:rsidP="005A63CB">
      <w:pPr>
        <w:shd w:val="clear" w:color="auto" w:fill="F4FFDE"/>
        <w:spacing w:after="0"/>
        <w:rPr>
          <w:rFonts w:ascii="Times New Roman" w:hAnsi="Times New Roman" w:cs="Times New Roman"/>
          <w:color w:val="000000"/>
          <w:sz w:val="24"/>
          <w:szCs w:val="24"/>
          <w:lang w:val="de-DE"/>
        </w:rPr>
      </w:pPr>
      <w:r w:rsidRPr="00BA6E72">
        <w:rPr>
          <w:rFonts w:ascii="Times New Roman" w:hAnsi="Times New Roman" w:cs="Times New Roman"/>
          <w:b/>
          <w:bCs/>
          <w:color w:val="000000"/>
          <w:sz w:val="24"/>
          <w:szCs w:val="24"/>
          <w:lang w:val="de-DE"/>
        </w:rPr>
        <w:t>Tarnschrift</w:t>
      </w:r>
      <w:r w:rsidRPr="00BA6E72">
        <w:rPr>
          <w:rFonts w:ascii="Times New Roman" w:hAnsi="Times New Roman" w:cs="Times New Roman"/>
          <w:color w:val="000000"/>
          <w:sz w:val="24"/>
          <w:szCs w:val="24"/>
          <w:lang w:val="de-DE"/>
        </w:rPr>
        <w:t>: Druckerzeugnis, das mit falschem Umschlagtitel und fingiertem Impressum (Verlag, Drucker, Druckjahr) zur Unterstützung der Widerstandsbewegung ins Dritte Reich eingeschleust wurde, zum Schutz antifaschistischer Leser und Verbreiter und vor polizeilichem Zugriff.</w:t>
      </w:r>
      <w:r w:rsidRPr="00BA6E72">
        <w:rPr>
          <w:rFonts w:ascii="Times New Roman" w:hAnsi="Times New Roman" w:cs="Times New Roman"/>
          <w:color w:val="000000"/>
          <w:sz w:val="24"/>
          <w:szCs w:val="24"/>
          <w:lang w:val="de-DE"/>
        </w:rPr>
        <w:br/>
        <w:t>Beispielsweise wurde Brechts Aufsatz </w:t>
      </w:r>
      <w:r w:rsidRPr="00BA6E72">
        <w:rPr>
          <w:rFonts w:ascii="Times New Roman" w:hAnsi="Times New Roman" w:cs="Times New Roman"/>
          <w:i/>
          <w:iCs/>
          <w:color w:val="000000"/>
          <w:sz w:val="24"/>
          <w:szCs w:val="24"/>
          <w:lang w:val="de-DE"/>
        </w:rPr>
        <w:t>Fünf Schwierigkeiten beim Schreiben der Wahrheit</w:t>
      </w:r>
      <w:r w:rsidRPr="00BA6E72">
        <w:rPr>
          <w:rFonts w:ascii="Times New Roman" w:hAnsi="Times New Roman" w:cs="Times New Roman"/>
          <w:color w:val="000000"/>
          <w:sz w:val="24"/>
          <w:szCs w:val="24"/>
          <w:lang w:val="de-DE"/>
        </w:rPr>
        <w:t> unter dem Titel "Satzungen des Reichsverbands Deutscher Schriftsteller" nach Deutschland eingeschleust.</w:t>
      </w:r>
    </w:p>
    <w:p w:rsidR="005A63CB" w:rsidRPr="00BA6E72" w:rsidRDefault="005A63CB" w:rsidP="005A63CB">
      <w:pPr>
        <w:rPr>
          <w:rFonts w:ascii="Times New Roman" w:hAnsi="Times New Roman" w:cs="Times New Roman"/>
          <w:sz w:val="24"/>
          <w:szCs w:val="24"/>
          <w:lang w:val="de-DE"/>
        </w:rPr>
      </w:pPr>
      <w:r w:rsidRPr="00BA6E72">
        <w:rPr>
          <w:rFonts w:ascii="Times New Roman" w:hAnsi="Times New Roman" w:cs="Times New Roman"/>
          <w:color w:val="000000"/>
          <w:sz w:val="24"/>
          <w:szCs w:val="24"/>
          <w:lang w:val="de-DE"/>
        </w:rPr>
        <w:lastRenderedPageBreak/>
        <w:br/>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2" w:history="1">
        <w:r w:rsidR="005A63CB" w:rsidRPr="00BA6E72">
          <w:rPr>
            <w:rStyle w:val="a6"/>
            <w:rFonts w:ascii="Times New Roman" w:hAnsi="Times New Roman" w:cs="Times New Roman"/>
            <w:b/>
            <w:bCs/>
            <w:color w:val="008000"/>
            <w:sz w:val="24"/>
            <w:szCs w:val="24"/>
          </w:rPr>
          <w:t>Bertolt Brecht</w:t>
        </w:r>
      </w:hyperlink>
      <w:r w:rsidR="005A63CB" w:rsidRPr="00BA6E72">
        <w:rPr>
          <w:rFonts w:ascii="Times New Roman" w:hAnsi="Times New Roman" w:cs="Times New Roman"/>
          <w:color w:val="000000"/>
          <w:sz w:val="24"/>
          <w:szCs w:val="24"/>
        </w:rPr>
        <w:t> (1898-1956)</w:t>
      </w:r>
    </w:p>
    <w:p w:rsidR="005A63CB" w:rsidRPr="00BA6E72" w:rsidRDefault="005A63CB"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Alfred Döblin (1878-1957)</w:t>
      </w:r>
    </w:p>
    <w:p w:rsidR="005A63CB" w:rsidRPr="00BA6E72" w:rsidRDefault="005A63CB"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Lion Feuchtwanger (1884-1958)</w:t>
      </w:r>
    </w:p>
    <w:p w:rsidR="005A63CB" w:rsidRPr="00BA6E72" w:rsidRDefault="005A63CB"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Heinrich Mann (1871-1950)</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3" w:history="1">
        <w:r w:rsidR="005A63CB" w:rsidRPr="00BA6E72">
          <w:rPr>
            <w:rStyle w:val="a6"/>
            <w:rFonts w:ascii="Times New Roman" w:hAnsi="Times New Roman" w:cs="Times New Roman"/>
            <w:b/>
            <w:bCs/>
            <w:color w:val="008000"/>
            <w:sz w:val="24"/>
            <w:szCs w:val="24"/>
          </w:rPr>
          <w:t>Thomas Mann</w:t>
        </w:r>
      </w:hyperlink>
      <w:r w:rsidR="005A63CB" w:rsidRPr="00BA6E72">
        <w:rPr>
          <w:rFonts w:ascii="Times New Roman" w:hAnsi="Times New Roman" w:cs="Times New Roman"/>
          <w:color w:val="000000"/>
          <w:sz w:val="24"/>
          <w:szCs w:val="24"/>
        </w:rPr>
        <w:t> (1875-1955)</w:t>
      </w:r>
    </w:p>
    <w:p w:rsidR="005A63CB" w:rsidRPr="00BA6E72" w:rsidRDefault="005A63CB"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Robert Musil (1880-1942)</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4" w:history="1">
        <w:r w:rsidR="005A63CB" w:rsidRPr="00BA6E72">
          <w:rPr>
            <w:rStyle w:val="a6"/>
            <w:rFonts w:ascii="Times New Roman" w:hAnsi="Times New Roman" w:cs="Times New Roman"/>
            <w:b/>
            <w:bCs/>
            <w:color w:val="008000"/>
            <w:sz w:val="24"/>
            <w:szCs w:val="24"/>
          </w:rPr>
          <w:t>Erich Maria Remarque</w:t>
        </w:r>
      </w:hyperlink>
      <w:r w:rsidR="005A63CB" w:rsidRPr="00BA6E72">
        <w:rPr>
          <w:rFonts w:ascii="Times New Roman" w:hAnsi="Times New Roman" w:cs="Times New Roman"/>
          <w:color w:val="000000"/>
          <w:sz w:val="24"/>
          <w:szCs w:val="24"/>
        </w:rPr>
        <w:t> (1898-1970)</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5" w:history="1">
        <w:r w:rsidR="005A63CB" w:rsidRPr="00BA6E72">
          <w:rPr>
            <w:rStyle w:val="a6"/>
            <w:rFonts w:ascii="Times New Roman" w:hAnsi="Times New Roman" w:cs="Times New Roman"/>
            <w:b/>
            <w:bCs/>
            <w:color w:val="008000"/>
            <w:sz w:val="24"/>
            <w:szCs w:val="24"/>
          </w:rPr>
          <w:t>Anna Seghers</w:t>
        </w:r>
      </w:hyperlink>
      <w:r w:rsidR="005A63CB" w:rsidRPr="00BA6E72">
        <w:rPr>
          <w:rFonts w:ascii="Times New Roman" w:hAnsi="Times New Roman" w:cs="Times New Roman"/>
          <w:color w:val="000000"/>
          <w:sz w:val="24"/>
          <w:szCs w:val="24"/>
        </w:rPr>
        <w:t> (1900-1983)</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6" w:history="1">
        <w:r w:rsidR="005A63CB" w:rsidRPr="00BA6E72">
          <w:rPr>
            <w:rStyle w:val="a6"/>
            <w:rFonts w:ascii="Times New Roman" w:hAnsi="Times New Roman" w:cs="Times New Roman"/>
            <w:b/>
            <w:bCs/>
            <w:color w:val="008000"/>
            <w:sz w:val="24"/>
            <w:szCs w:val="24"/>
          </w:rPr>
          <w:t>Kurt Tucholsky</w:t>
        </w:r>
      </w:hyperlink>
      <w:r w:rsidR="005A63CB" w:rsidRPr="00BA6E72">
        <w:rPr>
          <w:rFonts w:ascii="Times New Roman" w:hAnsi="Times New Roman" w:cs="Times New Roman"/>
          <w:color w:val="000000"/>
          <w:sz w:val="24"/>
          <w:szCs w:val="24"/>
        </w:rPr>
        <w:t> (1890-1935)</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7" w:history="1">
        <w:r w:rsidR="005A63CB" w:rsidRPr="00BA6E72">
          <w:rPr>
            <w:rStyle w:val="a6"/>
            <w:rFonts w:ascii="Times New Roman" w:hAnsi="Times New Roman" w:cs="Times New Roman"/>
            <w:b/>
            <w:bCs/>
            <w:color w:val="008000"/>
            <w:sz w:val="24"/>
            <w:szCs w:val="24"/>
          </w:rPr>
          <w:t>Franz Werfel</w:t>
        </w:r>
      </w:hyperlink>
      <w:r w:rsidR="005A63CB" w:rsidRPr="00BA6E72">
        <w:rPr>
          <w:rFonts w:ascii="Times New Roman" w:hAnsi="Times New Roman" w:cs="Times New Roman"/>
          <w:color w:val="000000"/>
          <w:sz w:val="24"/>
          <w:szCs w:val="24"/>
        </w:rPr>
        <w:t> (1890-1945)</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8" w:history="1">
        <w:r w:rsidR="005A63CB" w:rsidRPr="00BA6E72">
          <w:rPr>
            <w:rStyle w:val="a6"/>
            <w:rFonts w:ascii="Times New Roman" w:hAnsi="Times New Roman" w:cs="Times New Roman"/>
            <w:b/>
            <w:bCs/>
            <w:color w:val="008000"/>
            <w:sz w:val="24"/>
            <w:szCs w:val="24"/>
          </w:rPr>
          <w:t>Carl Zuckmayer</w:t>
        </w:r>
      </w:hyperlink>
      <w:r w:rsidR="005A63CB" w:rsidRPr="00BA6E72">
        <w:rPr>
          <w:rFonts w:ascii="Times New Roman" w:hAnsi="Times New Roman" w:cs="Times New Roman"/>
          <w:color w:val="000000"/>
          <w:sz w:val="24"/>
          <w:szCs w:val="24"/>
        </w:rPr>
        <w:t> (1896-1977)</w:t>
      </w:r>
    </w:p>
    <w:p w:rsidR="005A63CB" w:rsidRPr="00BA6E72" w:rsidRDefault="00A61FD1" w:rsidP="005A63CB">
      <w:pPr>
        <w:numPr>
          <w:ilvl w:val="0"/>
          <w:numId w:val="104"/>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29" w:history="1">
        <w:r w:rsidR="005A63CB" w:rsidRPr="00BA6E72">
          <w:rPr>
            <w:rStyle w:val="a6"/>
            <w:rFonts w:ascii="Times New Roman" w:hAnsi="Times New Roman" w:cs="Times New Roman"/>
            <w:b/>
            <w:bCs/>
            <w:color w:val="008000"/>
            <w:sz w:val="24"/>
            <w:szCs w:val="24"/>
          </w:rPr>
          <w:t>Stefan Zweig</w:t>
        </w:r>
      </w:hyperlink>
      <w:r w:rsidR="005A63CB" w:rsidRPr="00BA6E72">
        <w:rPr>
          <w:rFonts w:ascii="Times New Roman" w:hAnsi="Times New Roman" w:cs="Times New Roman"/>
          <w:color w:val="000000"/>
          <w:sz w:val="24"/>
          <w:szCs w:val="24"/>
        </w:rPr>
        <w:t> (1881-1942)</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Joseph und seine Brüder (1933-43) - Thomas Mann</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Henri Quatre (1935-38) - Heinrich Mann</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Gewehre der Frau Carrar (1937) - Bertolt Brecht</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gute Mensch von Sezuan (1938-42) - Bertolt Brecht</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Leben des Galilei (1938-53) - Bertolt Brecht</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Mutter Courage und ihre Kinder (1939) - Bertolt Brecht</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Abschied (1940) - Johannes Becher</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Exil (1940) - Lion Feuchtwanger</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siebte Kreuz (1942/47) - Anna Seghers</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Transit (1944) - Anna Seghers</w:t>
      </w:r>
    </w:p>
    <w:p w:rsidR="005A63CB" w:rsidRPr="00BA6E72" w:rsidRDefault="005A63CB" w:rsidP="005A63CB">
      <w:pPr>
        <w:numPr>
          <w:ilvl w:val="0"/>
          <w:numId w:val="10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Doktor Faustus (1947) - Thomas Mann</w:t>
      </w:r>
    </w:p>
    <w:p w:rsidR="005A63CB" w:rsidRPr="00BA6E72" w:rsidRDefault="005A63CB">
      <w:pPr>
        <w:rPr>
          <w:rFonts w:ascii="Times New Roman" w:hAnsi="Times New Roman" w:cs="Times New Roman"/>
          <w:sz w:val="24"/>
          <w:szCs w:val="24"/>
        </w:rPr>
      </w:pPr>
    </w:p>
    <w:p w:rsidR="005A63CB" w:rsidRDefault="005A63CB">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Pr="00BA6E72" w:rsidRDefault="005115EC">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NACHKRIEGSLITERATUR</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53" name="Рисунок 153" descr="Nachkriegsliteratur/ Trümmerlit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Nachkriegsliteratur/ Trümmerliteratur"/>
                    <pic:cNvPicPr>
                      <a:picLocks noChangeAspect="1" noChangeArrowheads="1"/>
                    </pic:cNvPicPr>
                  </pic:nvPicPr>
                  <pic:blipFill>
                    <a:blip r:embed="rId530"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2"/>
        <w:shd w:val="clear" w:color="auto" w:fill="F4FFDE"/>
        <w:jc w:val="center"/>
        <w:rPr>
          <w:color w:val="000000"/>
          <w:sz w:val="24"/>
          <w:szCs w:val="24"/>
        </w:rPr>
      </w:pPr>
      <w:r w:rsidRPr="00BA6E72">
        <w:rPr>
          <w:color w:val="000000"/>
          <w:sz w:val="24"/>
          <w:szCs w:val="24"/>
        </w:rPr>
        <w:t>1945 - 1950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11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31"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11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32"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11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33" w:anchor="dichtung" w:history="1">
        <w:r w:rsidR="005A63CB" w:rsidRPr="00BA6E72">
          <w:rPr>
            <w:rStyle w:val="a6"/>
            <w:rFonts w:ascii="Times New Roman" w:hAnsi="Times New Roman" w:cs="Times New Roman"/>
            <w:b/>
            <w:bCs/>
            <w:color w:val="008000"/>
            <w:sz w:val="24"/>
            <w:szCs w:val="24"/>
          </w:rPr>
          <w:t>1. Nachkriegsliteratur</w:t>
        </w:r>
      </w:hyperlink>
    </w:p>
    <w:p w:rsidR="005A63CB" w:rsidRPr="00BA6E72" w:rsidRDefault="00A61FD1" w:rsidP="005A63CB">
      <w:pPr>
        <w:numPr>
          <w:ilvl w:val="0"/>
          <w:numId w:val="11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34" w:anchor="gruppe47" w:history="1">
        <w:r w:rsidR="005A63CB" w:rsidRPr="00BA6E72">
          <w:rPr>
            <w:rStyle w:val="a6"/>
            <w:rFonts w:ascii="Times New Roman" w:hAnsi="Times New Roman" w:cs="Times New Roman"/>
            <w:b/>
            <w:bCs/>
            <w:color w:val="008000"/>
            <w:sz w:val="24"/>
            <w:szCs w:val="24"/>
          </w:rPr>
          <w:t>1.1 Gruppe 47</w:t>
        </w:r>
      </w:hyperlink>
    </w:p>
    <w:p w:rsidR="005A63CB" w:rsidRPr="00BA6E72" w:rsidRDefault="00A61FD1" w:rsidP="005A63CB">
      <w:pPr>
        <w:numPr>
          <w:ilvl w:val="0"/>
          <w:numId w:val="11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35" w:anchor="lyrik" w:history="1">
        <w:r w:rsidR="005A63CB" w:rsidRPr="00BA6E72">
          <w:rPr>
            <w:rStyle w:val="a6"/>
            <w:rFonts w:ascii="Times New Roman" w:hAnsi="Times New Roman" w:cs="Times New Roman"/>
            <w:b/>
            <w:bCs/>
            <w:color w:val="008000"/>
            <w:sz w:val="24"/>
            <w:szCs w:val="24"/>
          </w:rPr>
          <w:t>1.2 Lyrik</w:t>
        </w:r>
      </w:hyperlink>
    </w:p>
    <w:p w:rsidR="005A63CB" w:rsidRPr="00BA6E72" w:rsidRDefault="00A61FD1" w:rsidP="005A63CB">
      <w:pPr>
        <w:numPr>
          <w:ilvl w:val="0"/>
          <w:numId w:val="11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36" w:anchor="prosa" w:history="1">
        <w:r w:rsidR="005A63CB" w:rsidRPr="00BA6E72">
          <w:rPr>
            <w:rStyle w:val="a6"/>
            <w:rFonts w:ascii="Times New Roman" w:hAnsi="Times New Roman" w:cs="Times New Roman"/>
            <w:b/>
            <w:bCs/>
            <w:color w:val="008000"/>
            <w:sz w:val="24"/>
            <w:szCs w:val="24"/>
          </w:rPr>
          <w:t>1.3 Prosa</w:t>
        </w:r>
      </w:hyperlink>
    </w:p>
    <w:p w:rsidR="005A63CB" w:rsidRPr="00BA6E72" w:rsidRDefault="00A61FD1" w:rsidP="005A63CB">
      <w:pPr>
        <w:numPr>
          <w:ilvl w:val="0"/>
          <w:numId w:val="11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37" w:anchor="drama" w:history="1">
        <w:r w:rsidR="005A63CB" w:rsidRPr="00BA6E72">
          <w:rPr>
            <w:rStyle w:val="a6"/>
            <w:rFonts w:ascii="Times New Roman" w:hAnsi="Times New Roman" w:cs="Times New Roman"/>
            <w:b/>
            <w:bCs/>
            <w:color w:val="008000"/>
            <w:sz w:val="24"/>
            <w:szCs w:val="24"/>
          </w:rPr>
          <w:t>1.4 Drama</w:t>
        </w:r>
      </w:hyperlink>
    </w:p>
    <w:p w:rsidR="005A63CB" w:rsidRPr="00BA6E72" w:rsidRDefault="00A61FD1" w:rsidP="005A63CB">
      <w:pPr>
        <w:numPr>
          <w:ilvl w:val="0"/>
          <w:numId w:val="11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38"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11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39"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11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0"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11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1"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4"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55" name="Рисунок 155"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542"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543"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Nachkriegsliteratur wird oft auch als "Trümmerliteratur" und "Kahlschlagliteratur" bezeichnet. Mit </w:t>
      </w:r>
      <w:r w:rsidRPr="00BA6E72">
        <w:rPr>
          <w:rFonts w:ascii="Times New Roman" w:hAnsi="Times New Roman" w:cs="Times New Roman"/>
          <w:i/>
          <w:iCs/>
          <w:color w:val="000000"/>
          <w:sz w:val="24"/>
          <w:szCs w:val="24"/>
          <w:lang w:val="de-DE"/>
        </w:rPr>
        <w:t>Trümmer</w:t>
      </w:r>
      <w:r w:rsidRPr="00BA6E72">
        <w:rPr>
          <w:rFonts w:ascii="Times New Roman" w:hAnsi="Times New Roman" w:cs="Times New Roman"/>
          <w:color w:val="000000"/>
          <w:sz w:val="24"/>
          <w:szCs w:val="24"/>
          <w:lang w:val="de-DE"/>
        </w:rPr>
        <w:t> sind nicht nur die in Schutt und Asche liegenden Städte gemeint, sondern auch die zerstörten Ideale und Utopien, die Wirklichkeit des Krieges und die Erfahrungen zwischen Tod und Überleben innerhalb der Trümmer.</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Am 8. Mai 1945 endete der Zweite Weltkrieg in Europa mit der bedingungslosen Kapitulation Deutschlands. Nach dem Abwurf der amerikanischen Atombomben am 6. und 9. August 1945 auf Hiroshima und Nagasaki kapitulierte auch Japan.</w:t>
      </w:r>
      <w:r w:rsidRPr="00BA6E72">
        <w:rPr>
          <w:rFonts w:ascii="Times New Roman" w:hAnsi="Times New Roman" w:cs="Times New Roman"/>
          <w:color w:val="000000"/>
          <w:sz w:val="24"/>
          <w:szCs w:val="24"/>
          <w:lang w:val="de-DE"/>
        </w:rPr>
        <w:br/>
        <w:t xml:space="preserve">Auf der Potsdamer Konferenz im August 1945 beschlossen die Siegermächte die Aufteilung Deutschlands und Berlins in vier Besatzungszonen (Sowjetische, Englische, Amerikanische und </w:t>
      </w:r>
      <w:r w:rsidRPr="00BA6E72">
        <w:rPr>
          <w:rFonts w:ascii="Times New Roman" w:hAnsi="Times New Roman" w:cs="Times New Roman"/>
          <w:color w:val="000000"/>
          <w:sz w:val="24"/>
          <w:szCs w:val="24"/>
          <w:lang w:val="de-DE"/>
        </w:rPr>
        <w:lastRenderedPageBreak/>
        <w:t>Französische Besatzungszone), die Entwaffnung, Entnazifizierung und die Demokratisierung.</w:t>
      </w:r>
      <w:r w:rsidRPr="00BA6E72">
        <w:rPr>
          <w:rFonts w:ascii="Times New Roman" w:hAnsi="Times New Roman" w:cs="Times New Roman"/>
          <w:color w:val="000000"/>
          <w:sz w:val="24"/>
          <w:szCs w:val="24"/>
          <w:lang w:val="de-DE"/>
        </w:rPr>
        <w:br/>
        <w:t>Am 7. Oktober 1949 wurde die Verfassung der Deutschen Demokratischen Republik mit Genehmigung der UdSSR verkündet. Am 07. September 1949 wurde die Bundesrepublik Deutschland gegründet. Mit der Etablierung der beiden deutschen Einzelstaaten 1949 war die politische Teilung Deutschlands vollzogen.</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Nachkriegsliteratur</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Nachkriegsliteratur war auf vielfache Weise gespalten: Ein Teil der Autoren bemühte sich um eine Verarbeitung der NS-Diktatur, ein anderer Teil um die Verdrängung; es bestand eine Kontroverse zwischen Innerer Emigration und Exilliteratur; bald vollzog sich auch eine politische Trennung mit der Etablierung der beiden deutschen Einzelstaaten.</w:t>
      </w:r>
      <w:r w:rsidRPr="00BA6E72">
        <w:rPr>
          <w:rFonts w:ascii="Times New Roman" w:hAnsi="Times New Roman" w:cs="Times New Roman"/>
          <w:color w:val="000000"/>
          <w:sz w:val="24"/>
          <w:szCs w:val="24"/>
          <w:lang w:val="de-DE"/>
        </w:rPr>
        <w:br/>
        <w:t>In der Sowjetischen Besatzungszone fand die Verarbeitung der Vergangenheit von vielen zurückgekehrten Exilautoren eine breite Öffentlichkeit. Zu ihnen gehörten u. a. Bertolt Brecht, Anna Seghers, Johannes Becher, Arnold Zweig, Stephan Hermlin und Stefan Heym.</w:t>
      </w:r>
      <w:r w:rsidRPr="00BA6E72">
        <w:rPr>
          <w:rFonts w:ascii="Times New Roman" w:hAnsi="Times New Roman" w:cs="Times New Roman"/>
          <w:color w:val="000000"/>
          <w:sz w:val="24"/>
          <w:szCs w:val="24"/>
          <w:lang w:val="de-DE"/>
        </w:rPr>
        <w:br/>
        <w:t>Exilautoren, die wie Alfred Döblin in die westlichen Besatzungszonen zurückgekehrt waren, mussten bald feststellen, dass ihr Engagement zur Aufarbeitung der Vergangenheit nicht sehr erwünscht war. Stattdessen setzten sich allmählich konservative Autoren durch, die jüngste Vergangenheit verdrängte man.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1" w:name="gruppe47"/>
      <w:bookmarkEnd w:id="61"/>
      <w:r w:rsidRPr="00BA6E72">
        <w:rPr>
          <w:rFonts w:ascii="Times New Roman" w:hAnsi="Times New Roman" w:cs="Times New Roman"/>
          <w:color w:val="000000"/>
          <w:sz w:val="24"/>
          <w:szCs w:val="24"/>
          <w:lang w:val="de-DE"/>
        </w:rPr>
        <w:t>     1.1 Gruppe 47</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Die Gruppe 47 war ein Netzwerk von Autoren und Verlegern, die sich einmal jährlich für 3 Tage zu einer Versammlung trafen. Eingeladene Nicht-Mitglieder konnten dabei </w:t>
      </w:r>
      <w:proofErr w:type="gramStart"/>
      <w:r w:rsidRPr="00BA6E72">
        <w:rPr>
          <w:rFonts w:ascii="Times New Roman" w:hAnsi="Times New Roman" w:cs="Times New Roman"/>
          <w:color w:val="000000"/>
          <w:sz w:val="24"/>
          <w:szCs w:val="24"/>
          <w:lang w:val="de-DE"/>
        </w:rPr>
        <w:t>ihre noch nicht veröffentlichte Werke</w:t>
      </w:r>
      <w:proofErr w:type="gramEnd"/>
      <w:r w:rsidRPr="00BA6E72">
        <w:rPr>
          <w:rFonts w:ascii="Times New Roman" w:hAnsi="Times New Roman" w:cs="Times New Roman"/>
          <w:color w:val="000000"/>
          <w:sz w:val="24"/>
          <w:szCs w:val="24"/>
          <w:lang w:val="de-DE"/>
        </w:rPr>
        <w:t xml:space="preserve"> vorstellen. Die erste Lesung wurde von Wolfdietrich Schnurre mit seiner Erzählung </w:t>
      </w:r>
      <w:r w:rsidRPr="00BA6E72">
        <w:rPr>
          <w:rFonts w:ascii="Times New Roman" w:hAnsi="Times New Roman" w:cs="Times New Roman"/>
          <w:i/>
          <w:iCs/>
          <w:color w:val="000000"/>
          <w:sz w:val="24"/>
          <w:szCs w:val="24"/>
          <w:lang w:val="de-DE"/>
        </w:rPr>
        <w:t>Das Begräbnis</w:t>
      </w:r>
      <w:r w:rsidRPr="00BA6E72">
        <w:rPr>
          <w:rFonts w:ascii="Times New Roman" w:hAnsi="Times New Roman" w:cs="Times New Roman"/>
          <w:color w:val="000000"/>
          <w:sz w:val="24"/>
          <w:szCs w:val="24"/>
          <w:lang w:val="de-DE"/>
        </w:rPr>
        <w:t> eröffnet. Die Gruppe 47 galt auch als Talentschmiede, da viele der vorlesenden Autoren später große Bekanntheit erlangten, z. B. Ilse Aichinger, Ingeborg Bachmann, Heinrich Böll, Paul Celan, Günter Eich, Günter Grass, Wolfgang Hildesheimer, Uwe Johnson, Wolfdietrich Schnurre und Martin Walser.</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1.2 Lyrik</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Lyrik wurde in der Nachkriegsliteratur aus dem folgenden Grund zur wichtigsten Gattung: Die Prosa erschien vielen Autoren durch die nationalistische Sprache als verunglimpft und unglaubwürdig. Viele Autoren sahen daher in der Lyrik die beste Möglichkeit, ihre Empfindungen und Erfahrungen auszudrücken.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1.3 Prosa</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wichtigste Prosaform in der Nachkriegszeit war die Kurzgeschichte. Sie wurde von vielen Autoren, besonders von Borchert und Schnurre, genutzt. Als Vorbild hatten sie die amerikanische short story sowie die Autoren William Faulkner, Ernest Hemingway und Edgar Allan Poe. Zu den bekanntesten Kurzgeschichten Borcherts gehören: </w:t>
      </w:r>
      <w:r w:rsidRPr="00BA6E72">
        <w:rPr>
          <w:rFonts w:ascii="Times New Roman" w:hAnsi="Times New Roman" w:cs="Times New Roman"/>
          <w:i/>
          <w:iCs/>
          <w:color w:val="000000"/>
          <w:sz w:val="24"/>
          <w:szCs w:val="24"/>
          <w:lang w:val="de-DE"/>
        </w:rPr>
        <w:t>Die Küchenuhr</w:t>
      </w:r>
      <w:r w:rsidRPr="00BA6E72">
        <w:rPr>
          <w:rFonts w:ascii="Times New Roman" w:hAnsi="Times New Roman" w:cs="Times New Roman"/>
          <w:color w:val="000000"/>
          <w:sz w:val="24"/>
          <w:szCs w:val="24"/>
          <w:lang w:val="de-DE"/>
        </w:rPr>
        <w:t>, </w:t>
      </w:r>
      <w:r w:rsidRPr="00BA6E72">
        <w:rPr>
          <w:rFonts w:ascii="Times New Roman" w:hAnsi="Times New Roman" w:cs="Times New Roman"/>
          <w:i/>
          <w:iCs/>
          <w:color w:val="000000"/>
          <w:sz w:val="24"/>
          <w:szCs w:val="24"/>
          <w:lang w:val="de-DE"/>
        </w:rPr>
        <w:t>An diesem Dienstag</w:t>
      </w:r>
      <w:r w:rsidRPr="00BA6E72">
        <w:rPr>
          <w:rFonts w:ascii="Times New Roman" w:hAnsi="Times New Roman" w:cs="Times New Roman"/>
          <w:color w:val="000000"/>
          <w:sz w:val="24"/>
          <w:szCs w:val="24"/>
          <w:lang w:val="de-DE"/>
        </w:rPr>
        <w:t> und </w:t>
      </w:r>
      <w:r w:rsidRPr="00BA6E72">
        <w:rPr>
          <w:rFonts w:ascii="Times New Roman" w:hAnsi="Times New Roman" w:cs="Times New Roman"/>
          <w:i/>
          <w:iCs/>
          <w:color w:val="000000"/>
          <w:sz w:val="24"/>
          <w:szCs w:val="24"/>
          <w:lang w:val="de-DE"/>
        </w:rPr>
        <w:t>Die Kirschen</w:t>
      </w:r>
      <w:r w:rsidRPr="00BA6E72">
        <w:rPr>
          <w:rFonts w:ascii="Times New Roman" w:hAnsi="Times New Roman" w:cs="Times New Roman"/>
          <w:color w:val="000000"/>
          <w:sz w:val="24"/>
          <w:szCs w:val="24"/>
          <w:lang w:val="de-DE"/>
        </w:rPr>
        <w: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1.4 Drama</w:t>
      </w:r>
    </w:p>
    <w:p w:rsidR="005A63CB" w:rsidRPr="00BA6E72" w:rsidRDefault="005A63CB" w:rsidP="005A63CB">
      <w:pPr>
        <w:shd w:val="clear" w:color="auto" w:fill="F4FFDE"/>
        <w:rPr>
          <w:rFonts w:ascii="Times New Roman" w:hAnsi="Times New Roman" w:cs="Times New Roman"/>
          <w:color w:val="000000"/>
          <w:sz w:val="24"/>
          <w:szCs w:val="24"/>
        </w:rPr>
      </w:pPr>
      <w:r w:rsidRPr="00BA6E72">
        <w:rPr>
          <w:rFonts w:ascii="Times New Roman" w:hAnsi="Times New Roman" w:cs="Times New Roman"/>
          <w:color w:val="000000"/>
          <w:sz w:val="24"/>
          <w:szCs w:val="24"/>
          <w:lang w:val="de-DE"/>
        </w:rPr>
        <w:t>Auf den Bühnen der Nachkriegszeit gab es ein unterschiedliches Bild in der Sowjetischen Besatzungszone und den westlichen Besatzungszonen. Während im Osten Werke von Exildramatikern ein großes Publikum fanden, wurden im Westen Lessings </w:t>
      </w:r>
      <w:r w:rsidRPr="00BA6E72">
        <w:rPr>
          <w:rFonts w:ascii="Times New Roman" w:hAnsi="Times New Roman" w:cs="Times New Roman"/>
          <w:i/>
          <w:iCs/>
          <w:color w:val="000000"/>
          <w:sz w:val="24"/>
          <w:szCs w:val="24"/>
          <w:lang w:val="de-DE"/>
        </w:rPr>
        <w:t>Nathan</w:t>
      </w:r>
      <w:r w:rsidRPr="00BA6E72">
        <w:rPr>
          <w:rFonts w:ascii="Times New Roman" w:hAnsi="Times New Roman" w:cs="Times New Roman"/>
          <w:color w:val="000000"/>
          <w:sz w:val="24"/>
          <w:szCs w:val="24"/>
          <w:lang w:val="de-DE"/>
        </w:rPr>
        <w:t> und Goethes </w:t>
      </w:r>
      <w:r w:rsidRPr="00BA6E72">
        <w:rPr>
          <w:rFonts w:ascii="Times New Roman" w:hAnsi="Times New Roman" w:cs="Times New Roman"/>
          <w:i/>
          <w:iCs/>
          <w:color w:val="000000"/>
          <w:sz w:val="24"/>
          <w:szCs w:val="24"/>
          <w:lang w:val="de-DE"/>
        </w:rPr>
        <w:t>Iphigenie</w:t>
      </w:r>
      <w:r w:rsidRPr="00BA6E72">
        <w:rPr>
          <w:rFonts w:ascii="Times New Roman" w:hAnsi="Times New Roman" w:cs="Times New Roman"/>
          <w:color w:val="000000"/>
          <w:sz w:val="24"/>
          <w:szCs w:val="24"/>
          <w:lang w:val="de-DE"/>
        </w:rPr>
        <w:t xml:space="preserve"> wieder aufgeführt. Von den in der Nachkriegszeit entstandenen </w:t>
      </w:r>
      <w:r w:rsidRPr="00BA6E72">
        <w:rPr>
          <w:rFonts w:ascii="Times New Roman" w:hAnsi="Times New Roman" w:cs="Times New Roman"/>
          <w:color w:val="000000"/>
          <w:sz w:val="24"/>
          <w:szCs w:val="24"/>
          <w:lang w:val="de-DE"/>
        </w:rPr>
        <w:lastRenderedPageBreak/>
        <w:t>Theaterstücken gab es nur wenige, die ein großes Publikum fanden: Borcherts </w:t>
      </w:r>
      <w:r w:rsidRPr="00BA6E72">
        <w:rPr>
          <w:rFonts w:ascii="Times New Roman" w:hAnsi="Times New Roman" w:cs="Times New Roman"/>
          <w:i/>
          <w:iCs/>
          <w:color w:val="000000"/>
          <w:sz w:val="24"/>
          <w:szCs w:val="24"/>
          <w:lang w:val="de-DE"/>
        </w:rPr>
        <w:t>Draußen vor der Tür</w:t>
      </w:r>
      <w:r w:rsidRPr="00BA6E72">
        <w:rPr>
          <w:rFonts w:ascii="Times New Roman" w:hAnsi="Times New Roman" w:cs="Times New Roman"/>
          <w:color w:val="000000"/>
          <w:sz w:val="24"/>
          <w:szCs w:val="24"/>
          <w:lang w:val="de-DE"/>
        </w:rPr>
        <w:t> (1947) und Zuckmayers </w:t>
      </w:r>
      <w:r w:rsidRPr="00BA6E72">
        <w:rPr>
          <w:rFonts w:ascii="Times New Roman" w:hAnsi="Times New Roman" w:cs="Times New Roman"/>
          <w:i/>
          <w:iCs/>
          <w:color w:val="000000"/>
          <w:sz w:val="24"/>
          <w:szCs w:val="24"/>
          <w:lang w:val="de-DE"/>
        </w:rPr>
        <w:t>Des Teufels General</w:t>
      </w:r>
      <w:r w:rsidRPr="00BA6E72">
        <w:rPr>
          <w:rFonts w:ascii="Times New Roman" w:hAnsi="Times New Roman" w:cs="Times New Roman"/>
          <w:color w:val="000000"/>
          <w:sz w:val="24"/>
          <w:szCs w:val="24"/>
          <w:lang w:val="de-DE"/>
        </w:rPr>
        <w:t> (1946). Brecht, dem die Einreise nach Westdeutschland verweigert wurde, übersiedelte 1949 nach Ostberlin, wo er zusammen mit Helene Weigel das Berliner Ensemble gründete. </w:t>
      </w:r>
      <w:r w:rsidRPr="00BA6E72">
        <w:rPr>
          <w:rFonts w:ascii="Times New Roman" w:hAnsi="Times New Roman" w:cs="Times New Roman"/>
          <w:i/>
          <w:iCs/>
          <w:color w:val="000000"/>
          <w:sz w:val="24"/>
          <w:szCs w:val="24"/>
        </w:rPr>
        <w:t>Mutter Courage</w:t>
      </w:r>
      <w:r w:rsidRPr="00BA6E72">
        <w:rPr>
          <w:rFonts w:ascii="Times New Roman" w:hAnsi="Times New Roman" w:cs="Times New Roman"/>
          <w:color w:val="000000"/>
          <w:sz w:val="24"/>
          <w:szCs w:val="24"/>
        </w:rPr>
        <w:t> wurde im gleichen Jahr uraufgeführt.</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11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Kurzgeschichte</w:t>
      </w:r>
    </w:p>
    <w:p w:rsidR="005A63CB" w:rsidRPr="00BA6E72" w:rsidRDefault="005A63CB" w:rsidP="005A63CB">
      <w:pPr>
        <w:shd w:val="clear" w:color="auto" w:fill="F4FFDE"/>
        <w:spacing w:after="0"/>
        <w:rPr>
          <w:rFonts w:ascii="Times New Roman" w:hAnsi="Times New Roman" w:cs="Times New Roman"/>
          <w:color w:val="000000"/>
          <w:sz w:val="24"/>
          <w:szCs w:val="24"/>
        </w:rPr>
      </w:pPr>
      <w:r w:rsidRPr="00BA6E72">
        <w:rPr>
          <w:rFonts w:ascii="Times New Roman" w:hAnsi="Times New Roman" w:cs="Times New Roman"/>
          <w:b/>
          <w:bCs/>
          <w:color w:val="000000"/>
          <w:sz w:val="24"/>
          <w:szCs w:val="24"/>
          <w:lang w:val="de-DE"/>
        </w:rPr>
        <w:t>Kurzgeschichte</w:t>
      </w:r>
      <w:r w:rsidRPr="00BA6E72">
        <w:rPr>
          <w:rFonts w:ascii="Times New Roman" w:hAnsi="Times New Roman" w:cs="Times New Roman"/>
          <w:color w:val="000000"/>
          <w:sz w:val="24"/>
          <w:szCs w:val="24"/>
          <w:lang w:val="de-DE"/>
        </w:rPr>
        <w:t xml:space="preserve">: Die Kurzgeschichte ist eine leicht überschaubare epische Kurzform, die selten länger als 5 DIN-A4-Seiten ist. Sie zeigt einen Ausschnitt aus einer Handlung oder einem Raum und gibt einen wichtigen Lebensabschnitt eines Menschen wieder. Die handelnden Figuren werden nur gezeigt, sie können nicht entwickelt werden. </w:t>
      </w:r>
      <w:r w:rsidRPr="00BA6E72">
        <w:rPr>
          <w:rFonts w:ascii="Times New Roman" w:hAnsi="Times New Roman" w:cs="Times New Roman"/>
          <w:color w:val="000000"/>
          <w:sz w:val="24"/>
          <w:szCs w:val="24"/>
        </w:rPr>
        <w:t>Eine Einleitung fehlt häufig, das Ende ist meist offen.</w:t>
      </w:r>
    </w:p>
    <w:p w:rsidR="005A63CB" w:rsidRPr="00BA6E72" w:rsidRDefault="005A63CB" w:rsidP="005A63CB">
      <w:pPr>
        <w:rPr>
          <w:rFonts w:ascii="Times New Roman" w:hAnsi="Times New Roman" w:cs="Times New Roman"/>
          <w:sz w:val="24"/>
          <w:szCs w:val="24"/>
        </w:rPr>
      </w:pPr>
      <w:r w:rsidRPr="00BA6E72">
        <w:rPr>
          <w:rFonts w:ascii="Times New Roman" w:hAnsi="Times New Roman" w:cs="Times New Roman"/>
          <w:color w:val="000000"/>
          <w:sz w:val="24"/>
          <w:szCs w:val="24"/>
        </w:rPr>
        <w:br/>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Johannes R. Becher (1891-1958)</w:t>
      </w:r>
    </w:p>
    <w:p w:rsidR="005A63CB" w:rsidRPr="00BA6E72" w:rsidRDefault="00A61FD1"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4" w:history="1">
        <w:r w:rsidR="005A63CB" w:rsidRPr="00BA6E72">
          <w:rPr>
            <w:rStyle w:val="a6"/>
            <w:rFonts w:ascii="Times New Roman" w:hAnsi="Times New Roman" w:cs="Times New Roman"/>
            <w:b/>
            <w:bCs/>
            <w:color w:val="008000"/>
            <w:sz w:val="24"/>
            <w:szCs w:val="24"/>
          </w:rPr>
          <w:t>Bertolt Brecht</w:t>
        </w:r>
      </w:hyperlink>
      <w:r w:rsidR="005A63CB" w:rsidRPr="00BA6E72">
        <w:rPr>
          <w:rFonts w:ascii="Times New Roman" w:hAnsi="Times New Roman" w:cs="Times New Roman"/>
          <w:color w:val="000000"/>
          <w:sz w:val="24"/>
          <w:szCs w:val="24"/>
        </w:rPr>
        <w:t> (1898-1956)</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Wolfgang Borchert (1921-1947)</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Paul Celan (1920-1970)</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Günter Eich (1907-1972)</w:t>
      </w:r>
    </w:p>
    <w:p w:rsidR="005A63CB" w:rsidRPr="00BA6E72" w:rsidRDefault="00A61FD1"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5" w:history="1">
        <w:r w:rsidR="005A63CB" w:rsidRPr="00BA6E72">
          <w:rPr>
            <w:rStyle w:val="a6"/>
            <w:rFonts w:ascii="Times New Roman" w:hAnsi="Times New Roman" w:cs="Times New Roman"/>
            <w:b/>
            <w:bCs/>
            <w:color w:val="008000"/>
            <w:sz w:val="24"/>
            <w:szCs w:val="24"/>
          </w:rPr>
          <w:t>Nelly Sachs</w:t>
        </w:r>
      </w:hyperlink>
      <w:r w:rsidR="005A63CB" w:rsidRPr="00BA6E72">
        <w:rPr>
          <w:rFonts w:ascii="Times New Roman" w:hAnsi="Times New Roman" w:cs="Times New Roman"/>
          <w:color w:val="000000"/>
          <w:sz w:val="24"/>
          <w:szCs w:val="24"/>
        </w:rPr>
        <w:t> (1891-1970)</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Arno Schmidt (1914-1979)</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Wolfdietrich Schnurre (1920-1989)</w:t>
      </w:r>
    </w:p>
    <w:p w:rsidR="005A63CB" w:rsidRPr="00BA6E72" w:rsidRDefault="005A63CB"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Günther Weisenborn (1902-1969)</w:t>
      </w:r>
    </w:p>
    <w:p w:rsidR="005A63CB" w:rsidRPr="00BA6E72" w:rsidRDefault="00A61FD1" w:rsidP="005A63CB">
      <w:pPr>
        <w:numPr>
          <w:ilvl w:val="0"/>
          <w:numId w:val="115"/>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6" w:history="1">
        <w:r w:rsidR="005A63CB" w:rsidRPr="00BA6E72">
          <w:rPr>
            <w:rStyle w:val="a6"/>
            <w:rFonts w:ascii="Times New Roman" w:hAnsi="Times New Roman" w:cs="Times New Roman"/>
            <w:b/>
            <w:bCs/>
            <w:color w:val="008000"/>
            <w:sz w:val="24"/>
            <w:szCs w:val="24"/>
          </w:rPr>
          <w:t>Carl Zuckmayer</w:t>
        </w:r>
      </w:hyperlink>
      <w:r w:rsidR="005A63CB" w:rsidRPr="00BA6E72">
        <w:rPr>
          <w:rFonts w:ascii="Times New Roman" w:hAnsi="Times New Roman" w:cs="Times New Roman"/>
          <w:color w:val="000000"/>
          <w:sz w:val="24"/>
          <w:szCs w:val="24"/>
        </w:rPr>
        <w:t> (1896-1977)</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Moabitter Sonette (1945) - Haushofer</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Heimkehr (1946) - Becher</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 diesem Dienstag (1946) - Borchert</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Illegalen (1946) - Weisenborn</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Des Teufels General (1946) - Zuckmayer</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Draußen vor der Tür (1947) - Borchert</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Jeder stirbt für sich allein (1947) - Fallada</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Doktor Faustus (1947) - Th. Mann</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den Wohnungen des Todes (1947) - Nelly Sachs</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letzte Rittmeister (1952) - Bergengruen</w:t>
      </w:r>
    </w:p>
    <w:p w:rsidR="005A63CB" w:rsidRPr="00BA6E72" w:rsidRDefault="005A63CB" w:rsidP="005A63CB">
      <w:pPr>
        <w:numPr>
          <w:ilvl w:val="0"/>
          <w:numId w:val="11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Mohn und Gedächtnis (1952) - Celan</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LITERATUR DER DDR</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59" name="Рисунок 159" descr="DDR-Lit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DDR-Literatur"/>
                    <pic:cNvPicPr>
                      <a:picLocks noChangeAspect="1" noChangeArrowheads="1"/>
                    </pic:cNvPicPr>
                  </pic:nvPicPr>
                  <pic:blipFill>
                    <a:blip r:embed="rId547"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3"/>
        <w:shd w:val="clear" w:color="auto" w:fill="F4FFDE"/>
        <w:jc w:val="center"/>
        <w:rPr>
          <w:rFonts w:ascii="Times New Roman" w:hAnsi="Times New Roman" w:cs="Times New Roman"/>
          <w:color w:val="000000"/>
          <w:sz w:val="24"/>
          <w:szCs w:val="24"/>
        </w:rPr>
      </w:pPr>
      <w:r w:rsidRPr="00BA6E72">
        <w:rPr>
          <w:rFonts w:ascii="Times New Roman" w:hAnsi="Times New Roman" w:cs="Times New Roman"/>
          <w:color w:val="000000"/>
          <w:sz w:val="24"/>
          <w:szCs w:val="24"/>
        </w:rPr>
        <w:t>1950 - 1990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11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8"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11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49"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117"/>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50" w:anchor="dichtung" w:history="1">
        <w:r w:rsidR="005A63CB" w:rsidRPr="00BA6E72">
          <w:rPr>
            <w:rStyle w:val="a6"/>
            <w:rFonts w:ascii="Times New Roman" w:hAnsi="Times New Roman" w:cs="Times New Roman"/>
            <w:b/>
            <w:bCs/>
            <w:color w:val="008000"/>
            <w:sz w:val="24"/>
            <w:szCs w:val="24"/>
          </w:rPr>
          <w:t>1. Literatur der DDR</w:t>
        </w:r>
      </w:hyperlink>
    </w:p>
    <w:p w:rsidR="005A63CB" w:rsidRPr="00BA6E72" w:rsidRDefault="00A61FD1" w:rsidP="005A63CB">
      <w:pPr>
        <w:numPr>
          <w:ilvl w:val="0"/>
          <w:numId w:val="118"/>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51" w:anchor="aufbauliteratur" w:history="1">
        <w:r w:rsidR="005A63CB" w:rsidRPr="00BA6E72">
          <w:rPr>
            <w:rStyle w:val="a6"/>
            <w:rFonts w:ascii="Times New Roman" w:hAnsi="Times New Roman" w:cs="Times New Roman"/>
            <w:b/>
            <w:bCs/>
            <w:color w:val="008000"/>
            <w:sz w:val="24"/>
            <w:szCs w:val="24"/>
          </w:rPr>
          <w:t>1.1 Aufbauliteratur (1950-1961)</w:t>
        </w:r>
      </w:hyperlink>
    </w:p>
    <w:p w:rsidR="005A63CB" w:rsidRPr="00BA6E72" w:rsidRDefault="00A61FD1" w:rsidP="005A63CB">
      <w:pPr>
        <w:numPr>
          <w:ilvl w:val="0"/>
          <w:numId w:val="118"/>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52" w:anchor="sozialistischer_realismus" w:history="1">
        <w:r w:rsidR="005A63CB" w:rsidRPr="00BA6E72">
          <w:rPr>
            <w:rStyle w:val="a6"/>
            <w:rFonts w:ascii="Times New Roman" w:hAnsi="Times New Roman" w:cs="Times New Roman"/>
            <w:b/>
            <w:bCs/>
            <w:color w:val="008000"/>
            <w:sz w:val="24"/>
            <w:szCs w:val="24"/>
          </w:rPr>
          <w:t>1.2 Sozialistischer Realismus</w:t>
        </w:r>
      </w:hyperlink>
    </w:p>
    <w:p w:rsidR="005A63CB" w:rsidRPr="00BA6E72" w:rsidRDefault="00A61FD1" w:rsidP="005A63CB">
      <w:pPr>
        <w:numPr>
          <w:ilvl w:val="0"/>
          <w:numId w:val="118"/>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53" w:anchor="ankunftsliteratur" w:history="1">
        <w:r w:rsidR="005A63CB" w:rsidRPr="00BA6E72">
          <w:rPr>
            <w:rStyle w:val="a6"/>
            <w:rFonts w:ascii="Times New Roman" w:hAnsi="Times New Roman" w:cs="Times New Roman"/>
            <w:b/>
            <w:bCs/>
            <w:color w:val="008000"/>
            <w:sz w:val="24"/>
            <w:szCs w:val="24"/>
          </w:rPr>
          <w:t>1.3 Ankunftsliteratur (1961-1971)</w:t>
        </w:r>
      </w:hyperlink>
    </w:p>
    <w:p w:rsidR="005A63CB" w:rsidRPr="00BA6E72" w:rsidRDefault="00A61FD1" w:rsidP="005A63CB">
      <w:pPr>
        <w:numPr>
          <w:ilvl w:val="0"/>
          <w:numId w:val="118"/>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54" w:anchor="kritik" w:history="1">
        <w:r w:rsidR="005A63CB" w:rsidRPr="00BA6E72">
          <w:rPr>
            <w:rStyle w:val="a6"/>
            <w:rFonts w:ascii="Times New Roman" w:hAnsi="Times New Roman" w:cs="Times New Roman"/>
            <w:b/>
            <w:bCs/>
            <w:color w:val="008000"/>
            <w:sz w:val="24"/>
            <w:szCs w:val="24"/>
          </w:rPr>
          <w:t>1.4 Kritik am Sozialismus (1971-1990)</w:t>
        </w:r>
      </w:hyperlink>
    </w:p>
    <w:p w:rsidR="005A63CB" w:rsidRPr="00BA6E72" w:rsidRDefault="00A61FD1" w:rsidP="005A63CB">
      <w:pPr>
        <w:numPr>
          <w:ilvl w:val="0"/>
          <w:numId w:val="11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55"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11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56"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11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57"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118"/>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58"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5"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61" name="Рисунок 161"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559"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560"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Abkürzung </w:t>
      </w:r>
      <w:r w:rsidRPr="00BA6E72">
        <w:rPr>
          <w:rFonts w:ascii="Times New Roman" w:hAnsi="Times New Roman" w:cs="Times New Roman"/>
          <w:i/>
          <w:iCs/>
          <w:color w:val="000000"/>
          <w:sz w:val="24"/>
          <w:szCs w:val="24"/>
          <w:lang w:val="de-DE"/>
        </w:rPr>
        <w:t>DDR</w:t>
      </w:r>
      <w:r w:rsidRPr="00BA6E72">
        <w:rPr>
          <w:rFonts w:ascii="Times New Roman" w:hAnsi="Times New Roman" w:cs="Times New Roman"/>
          <w:color w:val="000000"/>
          <w:sz w:val="24"/>
          <w:szCs w:val="24"/>
          <w:lang w:val="de-DE"/>
        </w:rPr>
        <w:t> steht für 'Deutsche Demokratische Republik'.</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Am 7. Oktober 1949 wurde die DDR auf dem Gebiet der Sowjetischen Besatzungszone gegründet. Hauptstadt wurde der östliche Teil Berlins. Der erste Staatspräsident war Wilhelm Pieck, erster Ministerpräsident Otto Grotewohl. Der eigentliche Machthaber war der Generalsekretär der Sozialistischen Einheitspartei Deutschlands (SED). Erster Generalsekretär war Walter Ulbricht von 1950 bis 1971. Durch die starke Abwanderung von fast drei Millionen Menschen begann am 13. August 1961 der Mauerbau in Berlin, um weitere Abwanderungen zu verhindern. Mitte der achtziger Jahre geriet die DDR in zunehmende wirtschaftliche </w:t>
      </w:r>
      <w:r w:rsidRPr="00BA6E72">
        <w:rPr>
          <w:rFonts w:ascii="Times New Roman" w:hAnsi="Times New Roman" w:cs="Times New Roman"/>
          <w:color w:val="000000"/>
          <w:sz w:val="24"/>
          <w:szCs w:val="24"/>
          <w:lang w:val="de-DE"/>
        </w:rPr>
        <w:lastRenderedPageBreak/>
        <w:t>Schwierigkeiten. Im August 1989 setzte eine Massenflucht ein. Vom 7. Oktober bis zum 9. November kam es zu gewaltlosen Demonstrationen. Die Maueröffnung in Berlin erfolgte am 9.11.1989. Am 1. Juli 1990 wurde die Währungs-, Wirtschafts- und Sozialunion eingeleitet, die schließlich zur Einheit Deutschlands am 3. Oktober 1990 führte.</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der DDR</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2" w:name="aufbauliteratur"/>
      <w:bookmarkEnd w:id="62"/>
      <w:r w:rsidRPr="00BA6E72">
        <w:rPr>
          <w:rFonts w:ascii="Times New Roman" w:hAnsi="Times New Roman" w:cs="Times New Roman"/>
          <w:color w:val="000000"/>
          <w:sz w:val="24"/>
          <w:szCs w:val="24"/>
          <w:lang w:val="de-DE"/>
        </w:rPr>
        <w:t>     1.1 Aufbauliteratur (1950-1961)</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Eine der wichtigsten gemeinsamen Grundhaltungen in den Anfängen der DDR-Literatur war der Antifaschismus. Viele junge Autoren wandten sich gutgläubig dem Sozialismus zu, um den Faschismus endgültig auszulöschen. Die Literatur der DDR sollte beim Aufbau des Sozialismus von Anfang an eine große Rolle spielen und die Menschen zum Sozialismus erziehen. Freie und selbstständige Literaturproduktion und -rezeption existierte praktisch nicht: Den Autoren wurde vorgeschrieben, worüber diese zu schreiben hatten, den Lesern, was sie lesen durften und was nicht.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3" w:name="sozialistischer_realismus"/>
      <w:bookmarkEnd w:id="63"/>
      <w:r w:rsidRPr="00BA6E72">
        <w:rPr>
          <w:rFonts w:ascii="Times New Roman" w:hAnsi="Times New Roman" w:cs="Times New Roman"/>
          <w:color w:val="000000"/>
          <w:sz w:val="24"/>
          <w:szCs w:val="24"/>
          <w:lang w:val="de-DE"/>
        </w:rPr>
        <w:t>     1.2 Sozialistischer Realismus und Bitterfelder Weg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Sozialistische Realismus war eine Stilrichtung, die in den dreißiger Jahren des 20. Jahrhunderts in der Sowjetunion entstand und für alle Kunstformen verbindlich war. Diese Stilrichtung wurde auch in der DDR aufgegriffen. In der Literatur stand oft ein positiver Held im Mittelpunkt, der Vorbild für eine sozialistische Idealgesellschaft war.</w:t>
      </w:r>
      <w:r w:rsidRPr="00BA6E72">
        <w:rPr>
          <w:rFonts w:ascii="Times New Roman" w:hAnsi="Times New Roman" w:cs="Times New Roman"/>
          <w:color w:val="000000"/>
          <w:sz w:val="24"/>
          <w:szCs w:val="24"/>
          <w:lang w:val="de-DE"/>
        </w:rPr>
        <w:br/>
        <w:t>Mit dem Bitterfelder Weg sollte eine neue Programmatik mit engen ästethischen und thematischen Vorgaben in der Kulturpolitik und Literaturproduktion der DDR eingeläutet werden. Die Trennung zwischen Künstler und Volk sowie zwischen Kunst und gesellschaftlicher Realität wollte man aufheben.</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4" w:name="ankunftsliteratur"/>
      <w:bookmarkEnd w:id="64"/>
      <w:r w:rsidRPr="00BA6E72">
        <w:rPr>
          <w:rFonts w:ascii="Times New Roman" w:hAnsi="Times New Roman" w:cs="Times New Roman"/>
          <w:color w:val="000000"/>
          <w:sz w:val="24"/>
          <w:szCs w:val="24"/>
          <w:lang w:val="de-DE"/>
        </w:rPr>
        <w:t>     1.3 Ankunftsliteratur (1961-1971)</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Mauerbau zwischen Ost- und Westberlin hatte große Auswirkungen auf die Literatur des nächsten Jahrzehnts. Viele Autoren wandten sich nun den eigenen alltäglichen Lebensbedingungen in der DDR zu. Charakteristisch für die Romane der Ankunftsliteratur ist ein junger Held, der mit den sozialistischen Lebensverhältnissen in Konflikt gerät, sich aber schließlich diesen doch wieder zuwendet und im Sozialismus ankommt. Beispielhaft für die Ankunftsliteratur ist der Roman mit dem programmatischen Titel </w:t>
      </w:r>
      <w:r w:rsidRPr="00BA6E72">
        <w:rPr>
          <w:rFonts w:ascii="Times New Roman" w:hAnsi="Times New Roman" w:cs="Times New Roman"/>
          <w:i/>
          <w:iCs/>
          <w:color w:val="000000"/>
          <w:sz w:val="24"/>
          <w:szCs w:val="24"/>
          <w:lang w:val="de-DE"/>
        </w:rPr>
        <w:t>Ankunft im Alltag</w:t>
      </w:r>
      <w:r w:rsidRPr="00BA6E72">
        <w:rPr>
          <w:rFonts w:ascii="Times New Roman" w:hAnsi="Times New Roman" w:cs="Times New Roman"/>
          <w:color w:val="000000"/>
          <w:sz w:val="24"/>
          <w:szCs w:val="24"/>
          <w:lang w:val="de-DE"/>
        </w:rPr>
        <w:t> (1961) von Brigitte Reimann. Die Ankunftsromane sind Entwicklungs- und Bildungsromane. Die Probleme bei der Erziehung zu einer sozialistischen Persönlichkeit, die Entwicklung einer sozialistischen Produktionsweise und Bewusstseins und Konflikte zwischen Individuum und Gesellschaft standen dabei oft im Mittelpunkt.</w:t>
      </w:r>
      <w:r w:rsidRPr="00BA6E72">
        <w:rPr>
          <w:rFonts w:ascii="Times New Roman" w:hAnsi="Times New Roman" w:cs="Times New Roman"/>
          <w:color w:val="000000"/>
          <w:sz w:val="24"/>
          <w:szCs w:val="24"/>
          <w:lang w:val="de-DE"/>
        </w:rPr>
        <w:br/>
        <w:t>In den sechziger Jahren war auch der Beginn des schriftstellerischen Schaffens von Christa Wolf. Mit dem Roman </w:t>
      </w:r>
      <w:r w:rsidRPr="00BA6E72">
        <w:rPr>
          <w:rFonts w:ascii="Times New Roman" w:hAnsi="Times New Roman" w:cs="Times New Roman"/>
          <w:i/>
          <w:iCs/>
          <w:color w:val="000000"/>
          <w:sz w:val="24"/>
          <w:szCs w:val="24"/>
          <w:lang w:val="de-DE"/>
        </w:rPr>
        <w:t>Der geteilte Himmel</w:t>
      </w:r>
      <w:r w:rsidRPr="00BA6E72">
        <w:rPr>
          <w:rFonts w:ascii="Times New Roman" w:hAnsi="Times New Roman" w:cs="Times New Roman"/>
          <w:color w:val="000000"/>
          <w:sz w:val="24"/>
          <w:szCs w:val="24"/>
          <w:lang w:val="de-DE"/>
        </w:rPr>
        <w:t>(1963), der vom Mauerbau und der Teilung Deutschlands handelte, schaffte sie den Durchbruch und wurde schlagartig bekannt. Auch ihr Roman </w:t>
      </w:r>
      <w:r w:rsidRPr="00BA6E72">
        <w:rPr>
          <w:rFonts w:ascii="Times New Roman" w:hAnsi="Times New Roman" w:cs="Times New Roman"/>
          <w:i/>
          <w:iCs/>
          <w:color w:val="000000"/>
          <w:sz w:val="24"/>
          <w:szCs w:val="24"/>
          <w:lang w:val="de-DE"/>
        </w:rPr>
        <w:t>Nachdenken über Christa T.</w:t>
      </w:r>
      <w:r w:rsidRPr="00BA6E72">
        <w:rPr>
          <w:rFonts w:ascii="Times New Roman" w:hAnsi="Times New Roman" w:cs="Times New Roman"/>
          <w:color w:val="000000"/>
          <w:sz w:val="24"/>
          <w:szCs w:val="24"/>
          <w:lang w:val="de-DE"/>
        </w:rPr>
        <w:t> (1969) erregte große Aufmerksamkeit.</w:t>
      </w:r>
      <w:r w:rsidRPr="00BA6E72">
        <w:rPr>
          <w:rFonts w:ascii="Times New Roman" w:hAnsi="Times New Roman" w:cs="Times New Roman"/>
          <w:color w:val="000000"/>
          <w:sz w:val="24"/>
          <w:szCs w:val="24"/>
          <w:lang w:val="de-DE"/>
        </w:rPr>
        <w:br/>
        <w:t>Zu den wichtigsten Vertretern der Lyrik der sechziger Jahre gehörten Wolf Biermann, Volker Braun, Sarah Kirsch, Günter Kunert und Reiner Kunze.</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5" w:name="kritik"/>
      <w:bookmarkEnd w:id="65"/>
      <w:r w:rsidRPr="00BA6E72">
        <w:rPr>
          <w:rFonts w:ascii="Times New Roman" w:hAnsi="Times New Roman" w:cs="Times New Roman"/>
          <w:color w:val="000000"/>
          <w:sz w:val="24"/>
          <w:szCs w:val="24"/>
          <w:lang w:val="de-DE"/>
        </w:rPr>
        <w:t>     1.4 Kritik am Sozialismus (1971-1990)</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Das Ende der Ära Walter Ulbricht, der 1971 von Erich Honecker abgelöst wurde, läutete eine Wende in der Literatur der DDR ein. Im Mittelpunkt stand nun das Verhältnis von Individuum </w:t>
      </w:r>
      <w:r w:rsidRPr="00BA6E72">
        <w:rPr>
          <w:rFonts w:ascii="Times New Roman" w:hAnsi="Times New Roman" w:cs="Times New Roman"/>
          <w:color w:val="000000"/>
          <w:sz w:val="24"/>
          <w:szCs w:val="24"/>
          <w:lang w:val="de-DE"/>
        </w:rPr>
        <w:lastRenderedPageBreak/>
        <w:t>und Gesellschaft, das z. B. in Ulrich Plenzdorfs </w:t>
      </w:r>
      <w:r w:rsidRPr="00BA6E72">
        <w:rPr>
          <w:rFonts w:ascii="Times New Roman" w:hAnsi="Times New Roman" w:cs="Times New Roman"/>
          <w:i/>
          <w:iCs/>
          <w:color w:val="000000"/>
          <w:sz w:val="24"/>
          <w:szCs w:val="24"/>
          <w:lang w:val="de-DE"/>
        </w:rPr>
        <w:t>Die neuen Leiden des jungen W.</w:t>
      </w:r>
      <w:r w:rsidRPr="00BA6E72">
        <w:rPr>
          <w:rFonts w:ascii="Times New Roman" w:hAnsi="Times New Roman" w:cs="Times New Roman"/>
          <w:color w:val="000000"/>
          <w:sz w:val="24"/>
          <w:szCs w:val="24"/>
          <w:lang w:val="de-DE"/>
        </w:rPr>
        <w:t>thematisiert wurde.</w:t>
      </w:r>
      <w:r w:rsidRPr="00BA6E72">
        <w:rPr>
          <w:rFonts w:ascii="Times New Roman" w:hAnsi="Times New Roman" w:cs="Times New Roman"/>
          <w:color w:val="000000"/>
          <w:sz w:val="24"/>
          <w:szCs w:val="24"/>
          <w:lang w:val="de-DE"/>
        </w:rPr>
        <w:br/>
        <w:t>Der Liedermacher Wolf Biermann setzte sich konsequent kritisch mit der DDR auseinander und erhielt dafür auch öfters Aufführungsverbote. Zum Eklat kam es, als Biermann 1976 ein in Köln offiziell genehmigtes Konzert gab und ihm die Rückkehr in die DDR verweigert wurde. In einem offenen Brief forderten zahlreiche Schriftsteller vergebens, die Ausbürgerung Biermanns zurückzunehmen. Viele Autoren verließen in der Folgezeit die DDR und übersiedelten in den Westen, z. B. Sarah Kirsch und Günter Kunert. Andere Autoren wurden vom DDR-Schriftstellerverband ausgeschlossen oder traten selbst aus.</w:t>
      </w:r>
      <w:r w:rsidRPr="00BA6E72">
        <w:rPr>
          <w:rFonts w:ascii="Times New Roman" w:hAnsi="Times New Roman" w:cs="Times New Roman"/>
          <w:color w:val="000000"/>
          <w:sz w:val="24"/>
          <w:szCs w:val="24"/>
          <w:lang w:val="de-DE"/>
        </w:rPr>
        <w:br/>
        <w:t>Ihre Erfahrungen als Schriftsteller in der DDR und den damit verbundenen Schwierigkeiten verarbeiteten viele Autoren nach der Wende, z. B. Reiner Kunze in </w:t>
      </w:r>
      <w:r w:rsidRPr="00BA6E72">
        <w:rPr>
          <w:rFonts w:ascii="Times New Roman" w:hAnsi="Times New Roman" w:cs="Times New Roman"/>
          <w:i/>
          <w:iCs/>
          <w:color w:val="000000"/>
          <w:sz w:val="24"/>
          <w:szCs w:val="24"/>
          <w:lang w:val="de-DE"/>
        </w:rPr>
        <w:t>Deckname Lyrik</w:t>
      </w:r>
      <w:r w:rsidRPr="00BA6E72">
        <w:rPr>
          <w:rFonts w:ascii="Times New Roman" w:hAnsi="Times New Roman" w:cs="Times New Roman"/>
          <w:color w:val="000000"/>
          <w:sz w:val="24"/>
          <w:szCs w:val="24"/>
          <w:lang w:val="de-DE"/>
        </w:rPr>
        <w:t> (1990) oder Erich Loest in </w:t>
      </w:r>
      <w:r w:rsidRPr="00BA6E72">
        <w:rPr>
          <w:rFonts w:ascii="Times New Roman" w:hAnsi="Times New Roman" w:cs="Times New Roman"/>
          <w:i/>
          <w:iCs/>
          <w:color w:val="000000"/>
          <w:sz w:val="24"/>
          <w:szCs w:val="24"/>
          <w:lang w:val="de-DE"/>
        </w:rPr>
        <w:t>Der Zorn des Schafes</w:t>
      </w:r>
      <w:r w:rsidRPr="00BA6E72">
        <w:rPr>
          <w:rFonts w:ascii="Times New Roman" w:hAnsi="Times New Roman" w:cs="Times New Roman"/>
          <w:color w:val="000000"/>
          <w:sz w:val="24"/>
          <w:szCs w:val="24"/>
          <w:lang w:val="de-DE"/>
        </w:rPr>
        <w:t> (1990).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11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Aufbauroman</w:t>
      </w:r>
    </w:p>
    <w:p w:rsidR="005A63CB" w:rsidRPr="00BA6E72" w:rsidRDefault="005A63CB" w:rsidP="005A63CB">
      <w:pPr>
        <w:numPr>
          <w:ilvl w:val="0"/>
          <w:numId w:val="11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Ankunftsroman</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Johannes R. Becher (1891-1958)</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Jurek Becker (1937-1997)</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Wolf Biermann (*1936)</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Johannes Bobrowski (1917-1965)</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Volker Braun (*1939)</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Bertolt Brecht (1898-1956)</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Stephan Hermlin (1915-1997)</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Stefan Heym (1913-2001)</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Hermann Kant (*1926)</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Sarah Kirsch (*1935)</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Günter Kunert (*1929)</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Reiner Kunze (*1933)</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Erich Loest (*1926)</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Monika Maron (*1941)</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Heiner Müller (1929-1995)</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Ulrich Plenzdorf (*1934)</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Brigitte Reimann (1933-1973)</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Anna Seghers (1900-1983)</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Erwin Strittmatter (1912-1994)</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Christa Wolf (1929-2011)</w:t>
      </w:r>
    </w:p>
    <w:p w:rsidR="005A63CB" w:rsidRPr="00BA6E72" w:rsidRDefault="005A63CB" w:rsidP="005A63CB">
      <w:pPr>
        <w:numPr>
          <w:ilvl w:val="0"/>
          <w:numId w:val="120"/>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Arnold Zweig (1887-1968)</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Wegschilder und Mauerschriften (Gedichte, 1950) - Günter Kunert</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Tinko (1954) - Erwin Strittmatter</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Lohndrücker (1956) - Heiner Müller</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Ankunft im Alltag (Roman, 1961) - Brigitte Reimann</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Sarmatische Zeit (Gedichte, 1961) - Johannes Bobrowski</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Ole Bienkopp (Roman, 1963) - Erwin Strittmatter</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lastRenderedPageBreak/>
        <w:t>Der geteilte Himmel (Erzählung, 1963) - Christa Wolf</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Aula (Roman, 1965) - Hermann Kant</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Drahtharfe (1965) - Wolf Biermann</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Deutschland Ein Wintermärchen (1965) - Wolf Biermann</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Ödipus Tyrann (Schauspiel, 1967) - Heiner Müller</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Jakob der Lügner (Roman, 1968) - Jurek Becker</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Nachdenken über Christa T. (Roman, 1968) - Christa Wolf</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neuen Leiden des jungen W. (1972) - Ulrich Plenzdorf</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Hinze und Kunze (Schauspiel, 1973) - Volker Braun</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wunderbaren Jahre (1976) - Reiner Kunze</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Es geht seinen Gang oder Mühen in unserer Ebene (Roman, 1978) - Erich Loest</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Kein Ort. Nirgends. (1979) - Christa Wolf</w:t>
      </w:r>
    </w:p>
    <w:p w:rsidR="005A63CB" w:rsidRPr="00BA6E72" w:rsidRDefault="005A63CB" w:rsidP="005A63CB">
      <w:pPr>
        <w:numPr>
          <w:ilvl w:val="0"/>
          <w:numId w:val="121"/>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Störfall. Nachrichten eines Tages (1987) - Christa Wolf</w:t>
      </w: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Default="005A63CB">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Default="005115EC">
      <w:pPr>
        <w:rPr>
          <w:rFonts w:ascii="Times New Roman" w:hAnsi="Times New Roman" w:cs="Times New Roman"/>
          <w:sz w:val="24"/>
          <w:szCs w:val="24"/>
        </w:rPr>
      </w:pPr>
    </w:p>
    <w:p w:rsidR="005115EC" w:rsidRPr="005115EC" w:rsidRDefault="005115EC">
      <w:pPr>
        <w:rPr>
          <w:rFonts w:ascii="Times New Roman" w:hAnsi="Times New Roman" w:cs="Times New Roman"/>
          <w:sz w:val="24"/>
          <w:szCs w:val="24"/>
        </w:rPr>
      </w:pPr>
    </w:p>
    <w:p w:rsidR="005A63CB" w:rsidRPr="005115EC" w:rsidRDefault="005115EC" w:rsidP="005A63CB">
      <w:pPr>
        <w:pStyle w:val="1"/>
        <w:shd w:val="clear" w:color="auto" w:fill="F4FFDE"/>
        <w:jc w:val="center"/>
        <w:rPr>
          <w:color w:val="00B0F0"/>
          <w:sz w:val="24"/>
          <w:szCs w:val="24"/>
        </w:rPr>
      </w:pPr>
      <w:r w:rsidRPr="005115EC">
        <w:rPr>
          <w:color w:val="00B0F0"/>
          <w:sz w:val="24"/>
          <w:szCs w:val="24"/>
        </w:rPr>
        <w:lastRenderedPageBreak/>
        <w:t>LITERATUR DER BRD</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65" name="Рисунок 165" descr="BRD-Liter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BRD-Literatur"/>
                    <pic:cNvPicPr>
                      <a:picLocks noChangeAspect="1" noChangeArrowheads="1"/>
                    </pic:cNvPicPr>
                  </pic:nvPicPr>
                  <pic:blipFill>
                    <a:blip r:embed="rId561"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3"/>
        <w:shd w:val="clear" w:color="auto" w:fill="F4FFDE"/>
        <w:jc w:val="center"/>
        <w:rPr>
          <w:rFonts w:ascii="Times New Roman" w:hAnsi="Times New Roman" w:cs="Times New Roman"/>
          <w:color w:val="000000"/>
          <w:sz w:val="24"/>
          <w:szCs w:val="24"/>
        </w:rPr>
      </w:pPr>
      <w:r w:rsidRPr="00BA6E72">
        <w:rPr>
          <w:rFonts w:ascii="Times New Roman" w:hAnsi="Times New Roman" w:cs="Times New Roman"/>
          <w:color w:val="000000"/>
          <w:sz w:val="24"/>
          <w:szCs w:val="24"/>
        </w:rPr>
        <w:t>1950 - 1990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12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62" w:anchor="begriff" w:history="1">
        <w:r w:rsidR="005A63CB" w:rsidRPr="00BA6E72">
          <w:rPr>
            <w:rStyle w:val="a6"/>
            <w:rFonts w:ascii="Times New Roman" w:hAnsi="Times New Roman" w:cs="Times New Roman"/>
            <w:b/>
            <w:bCs/>
            <w:color w:val="008000"/>
            <w:sz w:val="24"/>
            <w:szCs w:val="24"/>
          </w:rPr>
          <w:t>I. Begriff</w:t>
        </w:r>
      </w:hyperlink>
    </w:p>
    <w:p w:rsidR="005A63CB" w:rsidRPr="00BA6E72" w:rsidRDefault="00A61FD1" w:rsidP="005A63CB">
      <w:pPr>
        <w:numPr>
          <w:ilvl w:val="0"/>
          <w:numId w:val="12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63" w:anchor="geschichte" w:history="1">
        <w:r w:rsidR="005A63CB" w:rsidRPr="00BA6E72">
          <w:rPr>
            <w:rStyle w:val="a6"/>
            <w:rFonts w:ascii="Times New Roman" w:hAnsi="Times New Roman" w:cs="Times New Roman"/>
            <w:b/>
            <w:bCs/>
            <w:color w:val="008000"/>
            <w:sz w:val="24"/>
            <w:szCs w:val="24"/>
          </w:rPr>
          <w:t>II. Historischer Hintergrund</w:t>
        </w:r>
      </w:hyperlink>
    </w:p>
    <w:p w:rsidR="005A63CB" w:rsidRPr="00BA6E72" w:rsidRDefault="00A61FD1" w:rsidP="005A63CB">
      <w:pPr>
        <w:numPr>
          <w:ilvl w:val="0"/>
          <w:numId w:val="122"/>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64" w:anchor="dichtung" w:history="1">
        <w:r w:rsidR="005A63CB" w:rsidRPr="00BA6E72">
          <w:rPr>
            <w:rStyle w:val="a6"/>
            <w:rFonts w:ascii="Times New Roman" w:hAnsi="Times New Roman" w:cs="Times New Roman"/>
            <w:b/>
            <w:bCs/>
            <w:color w:val="008000"/>
            <w:sz w:val="24"/>
            <w:szCs w:val="24"/>
          </w:rPr>
          <w:t>1. Literatur der BRD</w:t>
        </w:r>
      </w:hyperlink>
    </w:p>
    <w:p w:rsidR="005A63CB" w:rsidRPr="00BA6E72" w:rsidRDefault="00A61FD1" w:rsidP="005A63CB">
      <w:pPr>
        <w:numPr>
          <w:ilvl w:val="0"/>
          <w:numId w:val="12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65" w:anchor="1-1" w:history="1">
        <w:r w:rsidR="005A63CB" w:rsidRPr="00BA6E72">
          <w:rPr>
            <w:rStyle w:val="a6"/>
            <w:rFonts w:ascii="Times New Roman" w:hAnsi="Times New Roman" w:cs="Times New Roman"/>
            <w:b/>
            <w:bCs/>
            <w:color w:val="008000"/>
            <w:sz w:val="24"/>
            <w:szCs w:val="24"/>
          </w:rPr>
          <w:t>1.1 Zeitkritische Literatur (1950er Jahre)</w:t>
        </w:r>
      </w:hyperlink>
    </w:p>
    <w:p w:rsidR="005A63CB" w:rsidRPr="00BA6E72" w:rsidRDefault="00A61FD1" w:rsidP="005A63CB">
      <w:pPr>
        <w:numPr>
          <w:ilvl w:val="0"/>
          <w:numId w:val="123"/>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566" w:anchor="1-2" w:history="1">
        <w:r w:rsidR="005A63CB" w:rsidRPr="00BA6E72">
          <w:rPr>
            <w:rStyle w:val="a6"/>
            <w:rFonts w:ascii="Times New Roman" w:hAnsi="Times New Roman" w:cs="Times New Roman"/>
            <w:b/>
            <w:bCs/>
            <w:color w:val="008000"/>
            <w:sz w:val="24"/>
            <w:szCs w:val="24"/>
            <w:lang w:val="de-DE"/>
          </w:rPr>
          <w:t>1.2 Politisierung der Literatur (1960er Jahre)</w:t>
        </w:r>
      </w:hyperlink>
    </w:p>
    <w:p w:rsidR="005A63CB" w:rsidRPr="00BA6E72" w:rsidRDefault="00A61FD1" w:rsidP="005A63CB">
      <w:pPr>
        <w:numPr>
          <w:ilvl w:val="0"/>
          <w:numId w:val="123"/>
        </w:numPr>
        <w:shd w:val="clear" w:color="auto" w:fill="F4FFDE"/>
        <w:spacing w:before="100" w:beforeAutospacing="1" w:after="100" w:afterAutospacing="1" w:line="240" w:lineRule="auto"/>
        <w:ind w:left="1274"/>
        <w:rPr>
          <w:rFonts w:ascii="Times New Roman" w:hAnsi="Times New Roman" w:cs="Times New Roman"/>
          <w:color w:val="000000"/>
          <w:sz w:val="24"/>
          <w:szCs w:val="24"/>
          <w:lang w:val="de-DE"/>
        </w:rPr>
      </w:pPr>
      <w:hyperlink r:id="rId567" w:anchor="1-3" w:history="1">
        <w:r w:rsidR="005A63CB" w:rsidRPr="00BA6E72">
          <w:rPr>
            <w:rStyle w:val="a6"/>
            <w:rFonts w:ascii="Times New Roman" w:hAnsi="Times New Roman" w:cs="Times New Roman"/>
            <w:b/>
            <w:bCs/>
            <w:color w:val="008000"/>
            <w:sz w:val="24"/>
            <w:szCs w:val="24"/>
            <w:lang w:val="de-DE"/>
          </w:rPr>
          <w:t>1.3 Neue Innerlichkeit / Neue Subjektivität (1970er Jahre)</w:t>
        </w:r>
      </w:hyperlink>
    </w:p>
    <w:p w:rsidR="005A63CB" w:rsidRPr="00BA6E72" w:rsidRDefault="00A61FD1" w:rsidP="005A63CB">
      <w:pPr>
        <w:numPr>
          <w:ilvl w:val="0"/>
          <w:numId w:val="123"/>
        </w:numPr>
        <w:shd w:val="clear" w:color="auto" w:fill="F4FFDE"/>
        <w:spacing w:before="100" w:beforeAutospacing="1" w:after="100" w:afterAutospacing="1" w:line="240" w:lineRule="auto"/>
        <w:ind w:left="1274"/>
        <w:rPr>
          <w:rFonts w:ascii="Times New Roman" w:hAnsi="Times New Roman" w:cs="Times New Roman"/>
          <w:color w:val="000000"/>
          <w:sz w:val="24"/>
          <w:szCs w:val="24"/>
        </w:rPr>
      </w:pPr>
      <w:hyperlink r:id="rId568" w:anchor="1-4" w:history="1">
        <w:r w:rsidR="005A63CB" w:rsidRPr="00BA6E72">
          <w:rPr>
            <w:rStyle w:val="a6"/>
            <w:rFonts w:ascii="Times New Roman" w:hAnsi="Times New Roman" w:cs="Times New Roman"/>
            <w:b/>
            <w:bCs/>
            <w:color w:val="008000"/>
            <w:sz w:val="24"/>
            <w:szCs w:val="24"/>
          </w:rPr>
          <w:t>1.4 Ausgleichtendenzen (1980er Jahre)</w:t>
        </w:r>
      </w:hyperlink>
    </w:p>
    <w:p w:rsidR="005A63CB" w:rsidRPr="00BA6E72" w:rsidRDefault="00A61FD1" w:rsidP="005A63CB">
      <w:pPr>
        <w:numPr>
          <w:ilvl w:val="0"/>
          <w:numId w:val="1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69" w:anchor="formen" w:history="1">
        <w:r w:rsidR="005A63CB" w:rsidRPr="00BA6E72">
          <w:rPr>
            <w:rStyle w:val="a6"/>
            <w:rFonts w:ascii="Times New Roman" w:hAnsi="Times New Roman" w:cs="Times New Roman"/>
            <w:b/>
            <w:bCs/>
            <w:color w:val="008000"/>
            <w:sz w:val="24"/>
            <w:szCs w:val="24"/>
          </w:rPr>
          <w:t>2. Literarische Formen</w:t>
        </w:r>
      </w:hyperlink>
    </w:p>
    <w:p w:rsidR="005A63CB" w:rsidRPr="00BA6E72" w:rsidRDefault="00A61FD1" w:rsidP="005A63CB">
      <w:pPr>
        <w:numPr>
          <w:ilvl w:val="0"/>
          <w:numId w:val="1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0"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1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1"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123"/>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2"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6"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67" name="Рисунок 167"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573"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574"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 Begriff</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Abkürzung </w:t>
      </w:r>
      <w:r w:rsidRPr="00BA6E72">
        <w:rPr>
          <w:rFonts w:ascii="Times New Roman" w:hAnsi="Times New Roman" w:cs="Times New Roman"/>
          <w:i/>
          <w:iCs/>
          <w:color w:val="000000"/>
          <w:sz w:val="24"/>
          <w:szCs w:val="24"/>
          <w:lang w:val="de-DE"/>
        </w:rPr>
        <w:t>BRD</w:t>
      </w:r>
      <w:r w:rsidRPr="00BA6E72">
        <w:rPr>
          <w:rFonts w:ascii="Times New Roman" w:hAnsi="Times New Roman" w:cs="Times New Roman"/>
          <w:color w:val="000000"/>
          <w:sz w:val="24"/>
          <w:szCs w:val="24"/>
          <w:lang w:val="de-DE"/>
        </w:rPr>
        <w:t> steht für 'Bundesrepublik Deutschland'.</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II. Historischer Hintergrund</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Am 23. Mai 1949 trat das Grundgesetz in Kraft. Damit wurde die Bundesrepublik Deutschland auf dem Gebiet der amerikanischen, britischen und französischen Besatzungszone gegründet. Konrad Adenauer wurde der erste deutsche Bundeskanzler. 1955 wurde die BRD Mitglied der NATO. 1973 wurde die Bundesrepublik in die UNO aufgenommen. Die Achtziger Jahre waren geprägt durch die Fortsetzung der Entspannungs- und Annäherungspolitik mit dem Ost-Block.</w:t>
      </w:r>
    </w:p>
    <w:p w:rsidR="005A63CB" w:rsidRPr="00BA6E72" w:rsidRDefault="005A63CB" w:rsidP="005A63CB">
      <w:pPr>
        <w:pStyle w:val="2"/>
        <w:pBdr>
          <w:bottom w:val="single" w:sz="6" w:space="2" w:color="99CC66"/>
        </w:pBdr>
        <w:shd w:val="clear" w:color="auto" w:fill="F4FFDE"/>
        <w:rPr>
          <w:color w:val="000000"/>
          <w:sz w:val="24"/>
          <w:szCs w:val="24"/>
          <w:lang w:val="de-DE"/>
        </w:rPr>
      </w:pPr>
      <w:r w:rsidRPr="00BA6E72">
        <w:rPr>
          <w:color w:val="000000"/>
          <w:sz w:val="24"/>
          <w:szCs w:val="24"/>
          <w:lang w:val="de-DE"/>
        </w:rPr>
        <w:t>1. Literatur der BRD</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6" w:name="1-1"/>
      <w:bookmarkEnd w:id="66"/>
      <w:r w:rsidRPr="00BA6E72">
        <w:rPr>
          <w:rFonts w:ascii="Times New Roman" w:hAnsi="Times New Roman" w:cs="Times New Roman"/>
          <w:color w:val="000000"/>
          <w:sz w:val="24"/>
          <w:szCs w:val="24"/>
          <w:lang w:val="de-DE"/>
        </w:rPr>
        <w:lastRenderedPageBreak/>
        <w:t>     1.1 Zeitkritische Literatur (1950er Jahre)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Literatur der 1950er Jahre war geprägt von verschiedenen kritischen und selbstkritischen Beiträgen zu aktuellen Themen der Zeit – wie die verdrängte Faschismus-Aufarbeitung, die atomare Bedrohung oder der rasche technologische Fortschritt.</w:t>
      </w:r>
      <w:r w:rsidRPr="00BA6E72">
        <w:rPr>
          <w:rFonts w:ascii="Times New Roman" w:hAnsi="Times New Roman" w:cs="Times New Roman"/>
          <w:color w:val="000000"/>
          <w:sz w:val="24"/>
          <w:szCs w:val="24"/>
          <w:lang w:val="de-DE"/>
        </w:rPr>
        <w:br/>
        <w:t>Bei Böll und auch bei Martin Walsers ersten Romanen (</w:t>
      </w:r>
      <w:r w:rsidRPr="00BA6E72">
        <w:rPr>
          <w:rFonts w:ascii="Times New Roman" w:hAnsi="Times New Roman" w:cs="Times New Roman"/>
          <w:i/>
          <w:iCs/>
          <w:color w:val="000000"/>
          <w:sz w:val="24"/>
          <w:szCs w:val="24"/>
          <w:lang w:val="de-DE"/>
        </w:rPr>
        <w:t>Ehen in Philippsburg</w:t>
      </w:r>
      <w:r w:rsidRPr="00BA6E72">
        <w:rPr>
          <w:rFonts w:ascii="Times New Roman" w:hAnsi="Times New Roman" w:cs="Times New Roman"/>
          <w:color w:val="000000"/>
          <w:sz w:val="24"/>
          <w:szCs w:val="24"/>
          <w:lang w:val="de-DE"/>
        </w:rPr>
        <w:t>, 1957) wird die Zeitkritik oft in Form der Satire dargestellt. Das Theater in den 1950er Jahren war wesentlich schlechter gestellt als die Lyrik und Epik. Kritische Auseinandersetzungen mit der jüngsten Vergangenheit fehlten bis auf wenige Ausnahmen, wie Borchert, Weisenborn und Zuckmayer.</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7" w:name="1-2"/>
      <w:bookmarkEnd w:id="67"/>
      <w:r w:rsidRPr="00BA6E72">
        <w:rPr>
          <w:rFonts w:ascii="Times New Roman" w:hAnsi="Times New Roman" w:cs="Times New Roman"/>
          <w:color w:val="000000"/>
          <w:sz w:val="24"/>
          <w:szCs w:val="24"/>
          <w:lang w:val="de-DE"/>
        </w:rPr>
        <w:t>     1.2 Politisierung der Literatur (1960er Jahre)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BRD war in den 60er Jahren von vielen innenpolitischen Krisen betroffen, z. B. von den Studentenrevolten bis hin zur wirtschaftlichen Stagnation. Die sozialen Probleme der Gegenwart konnten nicht mehr außer Acht gelassen werden. So kam es, dass die Trennung von Politik und Literatur in den 50er Jahren aufgehoben wurde und in den 60er Jahren eine zunehmende Politisierung einsetzte. Die politische Literatur der 60er Jahre hatte ein formal auffallendes Kennzeichen: den Dokumentarismus. Authentische Dokumente wurden in der Literatur neu verarbeitet. Dies wurde durch Montage von Zeitungsartikeln, Interviews, Protokollen und anderen Dokumentarten erreicht. Zu den wichtigsten Vertretern des Dokumentarischen Theaters gehörten Peter Weiss, Rolf Hochhuth und Heinar Kipphardt (</w:t>
      </w:r>
      <w:r w:rsidRPr="00BA6E72">
        <w:rPr>
          <w:rFonts w:ascii="Times New Roman" w:hAnsi="Times New Roman" w:cs="Times New Roman"/>
          <w:i/>
          <w:iCs/>
          <w:color w:val="000000"/>
          <w:sz w:val="24"/>
          <w:szCs w:val="24"/>
          <w:lang w:val="de-DE"/>
        </w:rPr>
        <w:t>In der Sache J. Robert Oppenheimer</w:t>
      </w:r>
      <w:r w:rsidRPr="00BA6E72">
        <w:rPr>
          <w:rFonts w:ascii="Times New Roman" w:hAnsi="Times New Roman" w:cs="Times New Roman"/>
          <w:color w:val="000000"/>
          <w:sz w:val="24"/>
          <w:szCs w:val="24"/>
          <w:lang w:val="de-DE"/>
        </w:rPr>
        <w:t>, 1964). Der Roman in den 60er Jahren wurde bestimmt von Autoren wie Böll, Martin Walser und vor allem Günter Grass (</w:t>
      </w:r>
      <w:r w:rsidRPr="00BA6E72">
        <w:rPr>
          <w:rFonts w:ascii="Times New Roman" w:hAnsi="Times New Roman" w:cs="Times New Roman"/>
          <w:i/>
          <w:iCs/>
          <w:color w:val="000000"/>
          <w:sz w:val="24"/>
          <w:szCs w:val="24"/>
          <w:lang w:val="de-DE"/>
        </w:rPr>
        <w:t>Die Blechtrommel</w:t>
      </w:r>
      <w:r w:rsidRPr="00BA6E72">
        <w:rPr>
          <w:rFonts w:ascii="Times New Roman" w:hAnsi="Times New Roman" w:cs="Times New Roman"/>
          <w:color w:val="000000"/>
          <w:sz w:val="24"/>
          <w:szCs w:val="24"/>
          <w:lang w:val="de-DE"/>
        </w:rPr>
        <w:t>, 1959; </w:t>
      </w:r>
      <w:r w:rsidRPr="00BA6E72">
        <w:rPr>
          <w:rFonts w:ascii="Times New Roman" w:hAnsi="Times New Roman" w:cs="Times New Roman"/>
          <w:i/>
          <w:iCs/>
          <w:color w:val="000000"/>
          <w:sz w:val="24"/>
          <w:szCs w:val="24"/>
          <w:lang w:val="de-DE"/>
        </w:rPr>
        <w:t>Katz und Maus</w:t>
      </w:r>
      <w:r w:rsidRPr="00BA6E72">
        <w:rPr>
          <w:rFonts w:ascii="Times New Roman" w:hAnsi="Times New Roman" w:cs="Times New Roman"/>
          <w:color w:val="000000"/>
          <w:sz w:val="24"/>
          <w:szCs w:val="24"/>
          <w:lang w:val="de-DE"/>
        </w:rPr>
        <w:t>, 1961; </w:t>
      </w:r>
      <w:r w:rsidRPr="00BA6E72">
        <w:rPr>
          <w:rFonts w:ascii="Times New Roman" w:hAnsi="Times New Roman" w:cs="Times New Roman"/>
          <w:i/>
          <w:iCs/>
          <w:color w:val="000000"/>
          <w:sz w:val="24"/>
          <w:szCs w:val="24"/>
          <w:lang w:val="de-DE"/>
        </w:rPr>
        <w:t>Hundejahre</w:t>
      </w:r>
      <w:r w:rsidRPr="00BA6E72">
        <w:rPr>
          <w:rFonts w:ascii="Times New Roman" w:hAnsi="Times New Roman" w:cs="Times New Roman"/>
          <w:color w:val="000000"/>
          <w:sz w:val="24"/>
          <w:szCs w:val="24"/>
          <w:lang w:val="de-DE"/>
        </w:rPr>
        <w:t>, 1963). Ende der 60er Jahre kam in literarischen Diskussionen immer wieder die Frage auf, worin der Sinn der Literatur bestehe. Die Verbindung von Politik und Literatur hatte nicht den gewünschten Erfolg der Autoren erreicht.</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8" w:name="1-3"/>
      <w:bookmarkEnd w:id="68"/>
      <w:r w:rsidRPr="00BA6E72">
        <w:rPr>
          <w:rFonts w:ascii="Times New Roman" w:hAnsi="Times New Roman" w:cs="Times New Roman"/>
          <w:color w:val="000000"/>
          <w:sz w:val="24"/>
          <w:szCs w:val="24"/>
          <w:lang w:val="de-DE"/>
        </w:rPr>
        <w:t>     1.3 Neue Innerlichkeit / Neue Subjektivität (1970er Jahre)</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 xml:space="preserve">Der beginnende Terrorismus und das Scheitern der 1968er-Bewegung </w:t>
      </w:r>
      <w:proofErr w:type="gramStart"/>
      <w:r w:rsidRPr="00BA6E72">
        <w:rPr>
          <w:rFonts w:ascii="Times New Roman" w:hAnsi="Times New Roman" w:cs="Times New Roman"/>
          <w:color w:val="000000"/>
          <w:sz w:val="24"/>
          <w:szCs w:val="24"/>
          <w:lang w:val="de-DE"/>
        </w:rPr>
        <w:t>führte</w:t>
      </w:r>
      <w:proofErr w:type="gramEnd"/>
      <w:r w:rsidRPr="00BA6E72">
        <w:rPr>
          <w:rFonts w:ascii="Times New Roman" w:hAnsi="Times New Roman" w:cs="Times New Roman"/>
          <w:color w:val="000000"/>
          <w:sz w:val="24"/>
          <w:szCs w:val="24"/>
          <w:lang w:val="de-DE"/>
        </w:rPr>
        <w:t xml:space="preserve"> zu einer Wende nach innen und einer Distanzierung vom politischen Geschehen. Die Wende nach innen bedeutete eine stärkere Zuwendung zur eigenen Identität und Individualität – dem eigenen Ich, daher spricht man auch von Neuer Subjektivität / Neuer Innerlichkeit. Beispiele dafür sind z. B. Rolf Dieter Brinkmanns </w:t>
      </w:r>
      <w:r w:rsidRPr="00BA6E72">
        <w:rPr>
          <w:rFonts w:ascii="Times New Roman" w:hAnsi="Times New Roman" w:cs="Times New Roman"/>
          <w:i/>
          <w:iCs/>
          <w:color w:val="000000"/>
          <w:sz w:val="24"/>
          <w:szCs w:val="24"/>
          <w:lang w:val="de-DE"/>
        </w:rPr>
        <w:t>Keiner weiß mehr</w:t>
      </w:r>
      <w:r w:rsidRPr="00BA6E72">
        <w:rPr>
          <w:rFonts w:ascii="Times New Roman" w:hAnsi="Times New Roman" w:cs="Times New Roman"/>
          <w:color w:val="000000"/>
          <w:sz w:val="24"/>
          <w:szCs w:val="24"/>
          <w:lang w:val="de-DE"/>
        </w:rPr>
        <w:t> (1968) und Martin Walsers </w:t>
      </w:r>
      <w:r w:rsidRPr="00BA6E72">
        <w:rPr>
          <w:rFonts w:ascii="Times New Roman" w:hAnsi="Times New Roman" w:cs="Times New Roman"/>
          <w:i/>
          <w:iCs/>
          <w:color w:val="000000"/>
          <w:sz w:val="24"/>
          <w:szCs w:val="24"/>
          <w:lang w:val="de-DE"/>
        </w:rPr>
        <w:t>Ein fliehendes Pferd</w:t>
      </w:r>
      <w:r w:rsidRPr="00BA6E72">
        <w:rPr>
          <w:rFonts w:ascii="Times New Roman" w:hAnsi="Times New Roman" w:cs="Times New Roman"/>
          <w:color w:val="000000"/>
          <w:sz w:val="24"/>
          <w:szCs w:val="24"/>
          <w:lang w:val="de-DE"/>
        </w:rPr>
        <w:t> (1978). Der wichtigste Dramatiker der Neuen Innerlichkeit war Botho Strauß mit </w:t>
      </w:r>
      <w:r w:rsidRPr="00BA6E72">
        <w:rPr>
          <w:rFonts w:ascii="Times New Roman" w:hAnsi="Times New Roman" w:cs="Times New Roman"/>
          <w:i/>
          <w:iCs/>
          <w:color w:val="000000"/>
          <w:sz w:val="24"/>
          <w:szCs w:val="24"/>
          <w:lang w:val="de-DE"/>
        </w:rPr>
        <w:t>Trilogie des Wiedersehens</w:t>
      </w:r>
      <w:r w:rsidRPr="00BA6E72">
        <w:rPr>
          <w:rFonts w:ascii="Times New Roman" w:hAnsi="Times New Roman" w:cs="Times New Roman"/>
          <w:color w:val="000000"/>
          <w:sz w:val="24"/>
          <w:szCs w:val="24"/>
          <w:lang w:val="de-DE"/>
        </w:rPr>
        <w:t> (1977) und </w:t>
      </w:r>
      <w:r w:rsidRPr="00BA6E72">
        <w:rPr>
          <w:rFonts w:ascii="Times New Roman" w:hAnsi="Times New Roman" w:cs="Times New Roman"/>
          <w:i/>
          <w:iCs/>
          <w:color w:val="000000"/>
          <w:sz w:val="24"/>
          <w:szCs w:val="24"/>
          <w:lang w:val="de-DE"/>
        </w:rPr>
        <w:t>Groß und klein</w:t>
      </w:r>
      <w:r w:rsidRPr="00BA6E72">
        <w:rPr>
          <w:rFonts w:ascii="Times New Roman" w:hAnsi="Times New Roman" w:cs="Times New Roman"/>
          <w:color w:val="000000"/>
          <w:sz w:val="24"/>
          <w:szCs w:val="24"/>
          <w:lang w:val="de-DE"/>
        </w:rPr>
        <w:t> (1978).</w:t>
      </w:r>
    </w:p>
    <w:p w:rsidR="005A63CB" w:rsidRPr="00BA6E72" w:rsidRDefault="005A63CB" w:rsidP="005A63CB">
      <w:pPr>
        <w:pStyle w:val="3"/>
        <w:shd w:val="clear" w:color="auto" w:fill="F4FFDE"/>
        <w:rPr>
          <w:rFonts w:ascii="Times New Roman" w:hAnsi="Times New Roman" w:cs="Times New Roman"/>
          <w:color w:val="000000"/>
          <w:sz w:val="24"/>
          <w:szCs w:val="24"/>
          <w:lang w:val="de-DE"/>
        </w:rPr>
      </w:pPr>
      <w:bookmarkStart w:id="69" w:name="1-4"/>
      <w:bookmarkEnd w:id="69"/>
      <w:r w:rsidRPr="00BA6E72">
        <w:rPr>
          <w:rFonts w:ascii="Times New Roman" w:hAnsi="Times New Roman" w:cs="Times New Roman"/>
          <w:color w:val="000000"/>
          <w:sz w:val="24"/>
          <w:szCs w:val="24"/>
          <w:lang w:val="de-DE"/>
        </w:rPr>
        <w:t>     1.4 Ausgleichtendenzen (1980er Jahre)</w:t>
      </w:r>
    </w:p>
    <w:p w:rsidR="005A63CB" w:rsidRPr="00BA6E72" w:rsidRDefault="005A63CB" w:rsidP="005A63CB">
      <w:pPr>
        <w:shd w:val="clear" w:color="auto" w:fill="F4FFDE"/>
        <w:rPr>
          <w:rFonts w:ascii="Times New Roman" w:hAnsi="Times New Roman" w:cs="Times New Roman"/>
          <w:color w:val="000000"/>
          <w:sz w:val="24"/>
          <w:szCs w:val="24"/>
        </w:rPr>
      </w:pPr>
      <w:r w:rsidRPr="00BA6E72">
        <w:rPr>
          <w:rFonts w:ascii="Times New Roman" w:hAnsi="Times New Roman" w:cs="Times New Roman"/>
          <w:color w:val="000000"/>
          <w:sz w:val="24"/>
          <w:szCs w:val="24"/>
          <w:lang w:val="de-DE"/>
        </w:rPr>
        <w:t>Die Literatur der BRD der 80er Jahre versuchte den begrenzten Erfahrungshorizont der Neuen Innerlichkeit zu überwinden. Außerdem fand eine Überwindung der Trennung zwischen west- und ostdeutscher Literatur statt, die durch gemeinsame Treffen und die Übersiedlung ostdeutscher Schriftsteller in die BRD eingeleitet wurde. Ausgelöst wurde die Übersiedlung vieler DDR-Schriftsteller, z. B. Günter Kunert, Sarah Kirsch und Reiner Kunze, durch die Ausbürgerung Wolf Biermanns.</w:t>
      </w:r>
      <w:r w:rsidRPr="00BA6E72">
        <w:rPr>
          <w:rFonts w:ascii="Times New Roman" w:hAnsi="Times New Roman" w:cs="Times New Roman"/>
          <w:color w:val="000000"/>
          <w:sz w:val="24"/>
          <w:szCs w:val="24"/>
          <w:lang w:val="de-DE"/>
        </w:rPr>
        <w:br/>
        <w:t>Die Lyrik der 80er Jahre war stark von Themen wie Technik- und Fortschrittskepsis sowie Geschichtspessimismus geprägt. Der erfolgreichste Roman der 80er Jahre war Patrick Süskinds </w:t>
      </w:r>
      <w:r w:rsidRPr="00BA6E72">
        <w:rPr>
          <w:rStyle w:val="a7"/>
          <w:rFonts w:ascii="Times New Roman" w:hAnsi="Times New Roman" w:cs="Times New Roman"/>
          <w:i/>
          <w:iCs/>
          <w:color w:val="000000"/>
          <w:sz w:val="24"/>
          <w:szCs w:val="24"/>
          <w:lang w:val="de-DE"/>
        </w:rPr>
        <w:t>Das Parfum</w:t>
      </w:r>
      <w:r w:rsidRPr="00BA6E72">
        <w:rPr>
          <w:rFonts w:ascii="Times New Roman" w:hAnsi="Times New Roman" w:cs="Times New Roman"/>
          <w:i/>
          <w:iCs/>
          <w:color w:val="000000"/>
          <w:sz w:val="24"/>
          <w:szCs w:val="24"/>
          <w:lang w:val="de-DE"/>
        </w:rPr>
        <w:t xml:space="preserve">. </w:t>
      </w:r>
      <w:r w:rsidRPr="00BA6E72">
        <w:rPr>
          <w:rFonts w:ascii="Times New Roman" w:hAnsi="Times New Roman" w:cs="Times New Roman"/>
          <w:i/>
          <w:iCs/>
          <w:color w:val="000000"/>
          <w:sz w:val="24"/>
          <w:szCs w:val="24"/>
        </w:rPr>
        <w:t>Die Geschichte eines Mörders</w:t>
      </w:r>
      <w:r w:rsidRPr="00BA6E72">
        <w:rPr>
          <w:rFonts w:ascii="Times New Roman" w:hAnsi="Times New Roman" w:cs="Times New Roman"/>
          <w:color w:val="000000"/>
          <w:sz w:val="24"/>
          <w:szCs w:val="24"/>
        </w:rPr>
        <w:t> (1985).</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2. Literarische Formen</w:t>
      </w:r>
    </w:p>
    <w:p w:rsidR="005A63CB" w:rsidRPr="00BA6E72" w:rsidRDefault="005A63CB" w:rsidP="005A63CB">
      <w:pPr>
        <w:numPr>
          <w:ilvl w:val="0"/>
          <w:numId w:val="1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Dokumentarisches Theater</w:t>
      </w:r>
    </w:p>
    <w:p w:rsidR="005A63CB" w:rsidRPr="00BA6E72" w:rsidRDefault="005A63CB" w:rsidP="005A63CB">
      <w:pPr>
        <w:numPr>
          <w:ilvl w:val="0"/>
          <w:numId w:val="1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Alltagslyrik, politische Lyrik</w:t>
      </w:r>
    </w:p>
    <w:p w:rsidR="005A63CB" w:rsidRPr="00BA6E72" w:rsidRDefault="005A63CB" w:rsidP="005A63CB">
      <w:pPr>
        <w:numPr>
          <w:ilvl w:val="0"/>
          <w:numId w:val="124"/>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Autobiographien</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Heinrich Böll (1917-1985)</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Rolf Dieter Brinkmann (1940-1975)</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Paul Celan (1920-1970)</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Günter Eich (1907-1972)</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Hans Magnus Enzensberger (*1929)</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Günter Grass (*1927)</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Wolfgang Hildesheimer (1916-1991)</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Peter Huchel (1903-1981)</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Uwe Johnson (1934-1984)</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Siegfried Lenz (*1926)</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Marie-Luise Kaschnitz (1901-1974)</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Heinar Kipphardt (1922-1982)</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Sarah Kirsch (*1935)</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Günter Kunert (*1929)</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Reiner Kunze (*1933)</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Siegfried Lenz (*1926)</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Nelly Sachs (1891-1970)</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Arno Schmidt (1914-1979)</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Botho Strauß (*1944)</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Patrick Süskind (*1949)</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Martin Walser (*1927)</w:t>
      </w:r>
    </w:p>
    <w:p w:rsidR="005A63CB" w:rsidRPr="00BA6E72" w:rsidRDefault="005A63CB" w:rsidP="005A63CB">
      <w:pPr>
        <w:numPr>
          <w:ilvl w:val="0"/>
          <w:numId w:val="125"/>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Peter Weiss (1916-1982)</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rPr>
          <w:rFonts w:ascii="Times New Roman" w:hAnsi="Times New Roman" w:cs="Times New Roman"/>
          <w:sz w:val="24"/>
          <w:szCs w:val="24"/>
        </w:rPr>
      </w:pPr>
      <w:r w:rsidRPr="00BA6E72">
        <w:rPr>
          <w:rFonts w:ascii="Times New Roman" w:hAnsi="Times New Roman" w:cs="Times New Roman"/>
          <w:color w:val="000000"/>
          <w:sz w:val="24"/>
          <w:szCs w:val="24"/>
          <w:shd w:val="clear" w:color="auto" w:fill="F4FFDE"/>
        </w:rPr>
        <w:t>Literatur der 50er:</w:t>
      </w:r>
    </w:p>
    <w:p w:rsidR="005A63CB" w:rsidRPr="00BA6E72" w:rsidRDefault="005A63CB" w:rsidP="005A63CB">
      <w:pPr>
        <w:numPr>
          <w:ilvl w:val="0"/>
          <w:numId w:val="126"/>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Sansibar oder Der letzte Grund (1957) - Andersch</w:t>
      </w:r>
    </w:p>
    <w:p w:rsidR="005A63CB" w:rsidRPr="00BA6E72" w:rsidRDefault="005A63CB" w:rsidP="005A63CB">
      <w:pPr>
        <w:numPr>
          <w:ilvl w:val="0"/>
          <w:numId w:val="12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Verteidigung der Wölfe (1957) - Enzensberger</w:t>
      </w:r>
    </w:p>
    <w:p w:rsidR="005A63CB" w:rsidRPr="00BA6E72" w:rsidRDefault="005A63CB" w:rsidP="005A63CB">
      <w:pPr>
        <w:numPr>
          <w:ilvl w:val="0"/>
          <w:numId w:val="12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Gelehrtenrepublik (1957) - Schmidt</w:t>
      </w:r>
    </w:p>
    <w:p w:rsidR="005A63CB" w:rsidRPr="00BA6E72" w:rsidRDefault="005A63CB" w:rsidP="005A63CB">
      <w:pPr>
        <w:numPr>
          <w:ilvl w:val="0"/>
          <w:numId w:val="12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Ehen in Philippsburg (1957) - M. Walser</w:t>
      </w:r>
    </w:p>
    <w:p w:rsidR="005A63CB" w:rsidRPr="00BA6E72" w:rsidRDefault="005A63CB" w:rsidP="005A63CB">
      <w:pPr>
        <w:numPr>
          <w:ilvl w:val="0"/>
          <w:numId w:val="126"/>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Billard um halbzehn (1959) - Böll</w:t>
      </w:r>
    </w:p>
    <w:p w:rsidR="005A63CB" w:rsidRPr="00BA6E72" w:rsidRDefault="005A63CB" w:rsidP="005A63CB">
      <w:pPr>
        <w:spacing w:after="0"/>
        <w:rPr>
          <w:rFonts w:ascii="Times New Roman" w:hAnsi="Times New Roman" w:cs="Times New Roman"/>
          <w:sz w:val="24"/>
          <w:szCs w:val="24"/>
        </w:rPr>
      </w:pPr>
      <w:r w:rsidRPr="00BA6E72">
        <w:rPr>
          <w:rFonts w:ascii="Times New Roman" w:hAnsi="Times New Roman" w:cs="Times New Roman"/>
          <w:color w:val="000000"/>
          <w:sz w:val="24"/>
          <w:szCs w:val="24"/>
          <w:shd w:val="clear" w:color="auto" w:fill="F4FFDE"/>
        </w:rPr>
        <w:t>Literatur der 60er:</w:t>
      </w:r>
    </w:p>
    <w:p w:rsidR="005A63CB" w:rsidRPr="00BA6E72" w:rsidRDefault="005A63CB" w:rsidP="005A63CB">
      <w:pPr>
        <w:numPr>
          <w:ilvl w:val="0"/>
          <w:numId w:val="1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Blechtrommel (1959) - Grass</w:t>
      </w:r>
    </w:p>
    <w:p w:rsidR="005A63CB" w:rsidRPr="00BA6E72" w:rsidRDefault="005A63CB" w:rsidP="005A63CB">
      <w:pPr>
        <w:numPr>
          <w:ilvl w:val="0"/>
          <w:numId w:val="1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Stellvertreter (1963) - Hochhuth</w:t>
      </w:r>
    </w:p>
    <w:p w:rsidR="005A63CB" w:rsidRPr="00BA6E72" w:rsidRDefault="005A63CB" w:rsidP="005A63CB">
      <w:pPr>
        <w:numPr>
          <w:ilvl w:val="0"/>
          <w:numId w:val="127"/>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Verfolgung und Ermordung Jean Paul Marats, dargestellt durch die Schauspielergruppe des Hospizes zu Charenton unter Anleitung des Herrn Sade (1964) - Weiss</w:t>
      </w:r>
    </w:p>
    <w:p w:rsidR="005A63CB" w:rsidRPr="00BA6E72" w:rsidRDefault="005A63CB" w:rsidP="005A63CB">
      <w:pPr>
        <w:numPr>
          <w:ilvl w:val="0"/>
          <w:numId w:val="127"/>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In der Sache J. Robert Oppenheimer (1964) - Kipphardt</w:t>
      </w:r>
    </w:p>
    <w:p w:rsidR="005A63CB" w:rsidRPr="00BA6E72" w:rsidRDefault="005A63CB" w:rsidP="005A63CB">
      <w:pPr>
        <w:numPr>
          <w:ilvl w:val="0"/>
          <w:numId w:val="127"/>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Deutschstunde (1968) - Lenz</w:t>
      </w:r>
    </w:p>
    <w:p w:rsidR="005A63CB" w:rsidRPr="00BA6E72" w:rsidRDefault="005A63CB" w:rsidP="005A63CB">
      <w:pPr>
        <w:spacing w:after="0"/>
        <w:rPr>
          <w:rFonts w:ascii="Times New Roman" w:hAnsi="Times New Roman" w:cs="Times New Roman"/>
          <w:sz w:val="24"/>
          <w:szCs w:val="24"/>
        </w:rPr>
      </w:pPr>
      <w:r w:rsidRPr="00BA6E72">
        <w:rPr>
          <w:rFonts w:ascii="Times New Roman" w:hAnsi="Times New Roman" w:cs="Times New Roman"/>
          <w:color w:val="000000"/>
          <w:sz w:val="24"/>
          <w:szCs w:val="24"/>
          <w:shd w:val="clear" w:color="auto" w:fill="F4FFDE"/>
        </w:rPr>
        <w:t>Literatur der 70er:</w:t>
      </w:r>
    </w:p>
    <w:p w:rsidR="005A63CB" w:rsidRPr="00BA6E72" w:rsidRDefault="005A63CB" w:rsidP="005A63CB">
      <w:pPr>
        <w:numPr>
          <w:ilvl w:val="0"/>
          <w:numId w:val="12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lastRenderedPageBreak/>
        <w:t>Keiner weiß mehr (1968) - Brinkmann</w:t>
      </w:r>
    </w:p>
    <w:p w:rsidR="005A63CB" w:rsidRPr="00BA6E72" w:rsidRDefault="005A63CB" w:rsidP="005A63CB">
      <w:pPr>
        <w:numPr>
          <w:ilvl w:val="0"/>
          <w:numId w:val="128"/>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Aus dem Tagebuch einer Schnecke (1972) - Grass</w:t>
      </w:r>
    </w:p>
    <w:p w:rsidR="005A63CB" w:rsidRPr="00BA6E72" w:rsidRDefault="005A63CB" w:rsidP="005A63CB">
      <w:pPr>
        <w:numPr>
          <w:ilvl w:val="0"/>
          <w:numId w:val="128"/>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verlorene Ehre der Katharina Blum oder: Wie Gewalt entstehen und wohin sie führen kann (1974) - Böll</w:t>
      </w:r>
    </w:p>
    <w:p w:rsidR="005A63CB" w:rsidRPr="00BA6E72" w:rsidRDefault="005A63CB" w:rsidP="005A63CB">
      <w:pPr>
        <w:numPr>
          <w:ilvl w:val="0"/>
          <w:numId w:val="12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wunderbaren Jahre (1976) - Kunze</w:t>
      </w:r>
    </w:p>
    <w:p w:rsidR="005A63CB" w:rsidRPr="00BA6E72" w:rsidRDefault="005A63CB" w:rsidP="005A63CB">
      <w:pPr>
        <w:numPr>
          <w:ilvl w:val="0"/>
          <w:numId w:val="128"/>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Ein fliehendes Pferd (1978) - M. Walser</w:t>
      </w:r>
    </w:p>
    <w:p w:rsidR="005A63CB" w:rsidRPr="00BA6E72" w:rsidRDefault="005A63CB" w:rsidP="005A63CB">
      <w:pPr>
        <w:spacing w:after="0"/>
        <w:rPr>
          <w:rFonts w:ascii="Times New Roman" w:hAnsi="Times New Roman" w:cs="Times New Roman"/>
          <w:sz w:val="24"/>
          <w:szCs w:val="24"/>
        </w:rPr>
      </w:pPr>
      <w:r w:rsidRPr="00BA6E72">
        <w:rPr>
          <w:rFonts w:ascii="Times New Roman" w:hAnsi="Times New Roman" w:cs="Times New Roman"/>
          <w:color w:val="000000"/>
          <w:sz w:val="24"/>
          <w:szCs w:val="24"/>
          <w:shd w:val="clear" w:color="auto" w:fill="F4FFDE"/>
        </w:rPr>
        <w:t>Literatur der 80er:</w:t>
      </w:r>
    </w:p>
    <w:p w:rsidR="005A63CB" w:rsidRPr="00BA6E72" w:rsidRDefault="005A63CB" w:rsidP="005A63CB">
      <w:pPr>
        <w:numPr>
          <w:ilvl w:val="0"/>
          <w:numId w:val="1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Ästhetik des Widerstands (1975/78/81) - Weiss</w:t>
      </w:r>
    </w:p>
    <w:p w:rsidR="005A63CB" w:rsidRPr="00BA6E72" w:rsidRDefault="005A63CB" w:rsidP="005A63CB">
      <w:pPr>
        <w:numPr>
          <w:ilvl w:val="0"/>
          <w:numId w:val="1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Stilleben (Gedichte, 1983) - Kunert</w:t>
      </w:r>
    </w:p>
    <w:p w:rsidR="005A63CB" w:rsidRPr="00BA6E72" w:rsidRDefault="005A63CB" w:rsidP="005A63CB">
      <w:pPr>
        <w:numPr>
          <w:ilvl w:val="0"/>
          <w:numId w:val="1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Parfum (1985) - Süskind</w:t>
      </w:r>
    </w:p>
    <w:p w:rsidR="005A63CB" w:rsidRPr="00BA6E72" w:rsidRDefault="005A63CB" w:rsidP="005A63CB">
      <w:pPr>
        <w:numPr>
          <w:ilvl w:val="0"/>
          <w:numId w:val="1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Rättin (1986) - Grass</w:t>
      </w:r>
    </w:p>
    <w:p w:rsidR="005A63CB" w:rsidRPr="00BA6E72" w:rsidRDefault="005A63CB" w:rsidP="005A63CB">
      <w:pPr>
        <w:numPr>
          <w:ilvl w:val="0"/>
          <w:numId w:val="129"/>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Taube (1987) - Süskind</w:t>
      </w: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lang w:val="de-DE"/>
        </w:rPr>
      </w:pPr>
    </w:p>
    <w:p w:rsidR="005A63CB" w:rsidRPr="00BA6E72" w:rsidRDefault="005A63CB">
      <w:pPr>
        <w:rPr>
          <w:rFonts w:ascii="Times New Roman" w:hAnsi="Times New Roman" w:cs="Times New Roman"/>
          <w:sz w:val="24"/>
          <w:szCs w:val="24"/>
        </w:rPr>
      </w:pPr>
    </w:p>
    <w:p w:rsidR="00BA6E72" w:rsidRPr="003C7466" w:rsidRDefault="003C7466" w:rsidP="003C7466">
      <w:pPr>
        <w:spacing w:before="100" w:beforeAutospacing="1" w:after="100" w:afterAutospacing="1" w:line="300" w:lineRule="atLeast"/>
        <w:jc w:val="center"/>
        <w:outlineLvl w:val="0"/>
        <w:rPr>
          <w:rFonts w:ascii="Times New Roman" w:eastAsia="Times New Roman" w:hAnsi="Times New Roman" w:cs="Times New Roman"/>
          <w:b/>
          <w:bCs/>
          <w:color w:val="00B0F0"/>
          <w:kern w:val="36"/>
          <w:sz w:val="24"/>
          <w:szCs w:val="24"/>
          <w:lang w:val="de-DE"/>
        </w:rPr>
      </w:pPr>
      <w:r w:rsidRPr="003C7466">
        <w:rPr>
          <w:rFonts w:ascii="Times New Roman" w:eastAsia="Times New Roman" w:hAnsi="Times New Roman" w:cs="Times New Roman"/>
          <w:b/>
          <w:bCs/>
          <w:color w:val="00B0F0"/>
          <w:kern w:val="36"/>
          <w:sz w:val="24"/>
          <w:szCs w:val="24"/>
          <w:lang w:val="de-DE"/>
        </w:rPr>
        <w:t>POSTMODERNE - DEUTSCHE LITERATUR UND EPOCHEN</w:t>
      </w:r>
    </w:p>
    <w:p w:rsidR="00BA6E72" w:rsidRPr="00BA6E72" w:rsidRDefault="00BA6E72" w:rsidP="00BA6E72">
      <w:pPr>
        <w:spacing w:before="100" w:beforeAutospacing="1" w:after="100" w:afterAutospacing="1"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b/>
          <w:bCs/>
          <w:color w:val="333333"/>
          <w:sz w:val="24"/>
          <w:szCs w:val="24"/>
          <w:lang w:val="de-DE"/>
        </w:rPr>
        <w:t>Die Definition der deutschen Literaturepoche der Postmoderne, wird durch die Wortbestandteile "post" und "modern" hergeleitet, die "nach" (</w:t>
      </w:r>
      <w:r w:rsidRPr="00BA6E72">
        <w:rPr>
          <w:rFonts w:ascii="Times New Roman" w:eastAsia="Times New Roman" w:hAnsi="Times New Roman" w:cs="Times New Roman"/>
          <w:b/>
          <w:bCs/>
          <w:i/>
          <w:iCs/>
          <w:color w:val="333333"/>
          <w:sz w:val="24"/>
          <w:szCs w:val="24"/>
          <w:lang w:val="de-DE"/>
        </w:rPr>
        <w:t>post</w:t>
      </w:r>
      <w:r w:rsidRPr="00BA6E72">
        <w:rPr>
          <w:rFonts w:ascii="Times New Roman" w:eastAsia="Times New Roman" w:hAnsi="Times New Roman" w:cs="Times New Roman"/>
          <w:b/>
          <w:bCs/>
          <w:color w:val="333333"/>
          <w:sz w:val="24"/>
          <w:szCs w:val="24"/>
          <w:lang w:val="de-DE"/>
        </w:rPr>
        <w:t>) und modern bedeuten. Die Epoche der Postmoderne ist also die, auf die Epoche der Moderne folgende Zeit der deutschen Literaturgeschichte. Ein genauer Anfang dieser Epoche wird nicht definiert, man spricht von den Neunziger Jahren, also der Zeit nach 1990.</w:t>
      </w:r>
    </w:p>
    <w:p w:rsidR="00BA6E72" w:rsidRPr="00BA6E72" w:rsidRDefault="00BA6E72" w:rsidP="00BA6E72">
      <w:pPr>
        <w:spacing w:before="554" w:after="100" w:afterAutospacing="1" w:line="300" w:lineRule="atLeast"/>
        <w:outlineLvl w:val="1"/>
        <w:rPr>
          <w:rFonts w:ascii="Times New Roman" w:eastAsia="Times New Roman" w:hAnsi="Times New Roman" w:cs="Times New Roman"/>
          <w:b/>
          <w:bCs/>
          <w:color w:val="333333"/>
          <w:sz w:val="24"/>
          <w:szCs w:val="24"/>
          <w:lang w:val="de-DE"/>
        </w:rPr>
      </w:pPr>
      <w:r w:rsidRPr="00BA6E72">
        <w:rPr>
          <w:rFonts w:ascii="Times New Roman" w:eastAsia="Times New Roman" w:hAnsi="Times New Roman" w:cs="Times New Roman"/>
          <w:b/>
          <w:bCs/>
          <w:color w:val="333333"/>
          <w:sz w:val="24"/>
          <w:szCs w:val="24"/>
          <w:lang w:val="de-DE"/>
        </w:rPr>
        <w:t>Übersicht</w:t>
      </w:r>
    </w:p>
    <w:p w:rsidR="00BA6E72" w:rsidRPr="00BA6E72" w:rsidRDefault="00BA6E72" w:rsidP="00BA6E72">
      <w:pPr>
        <w:spacing w:before="100" w:beforeAutospacing="1" w:after="100" w:afterAutospacing="1"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Die Epoche der Postmoderne folgt also auf die Zeit der Moderne. Die Bewegung der damaligen Zeit, war von geistigen und kulturellen Aspekten geprägt. Das wohl wichtigste Ziel der Postmoderne: Das Auflösen der in der Moderne so stark zentralisierten Strukturen. Waren es hier noch klare und vernünftige Ideologien, wurde in der Postmoderne ein Begriff in viele verschiedene Begriffe aufgelöst. Die Zeit war geprägt von Technik, Medien und Kultur, alles zusammen ergab eine neue unentdeckte Welt. Die Literatur der Postmoderne setzte sich zum Ziel, diese unterschiedlichen Faktoren miteinander zu verbinden.</w:t>
      </w:r>
    </w:p>
    <w:p w:rsidR="00BA6E72" w:rsidRPr="00BA6E72" w:rsidRDefault="00BA6E72" w:rsidP="003C7466">
      <w:p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Es ging den Autoren und Dichtern der Postmoderne darum, eine möglichst heterogene Entwicklung herbeizuführen, die neben der Gesellschaft auch die Kultur umfasste. Dabei nahmen sich die Autoren und Dichter sogar eine phasenweise Bewertung der unterschiedlichen Aspekte heraus.</w:t>
      </w:r>
    </w:p>
    <w:p w:rsidR="00BA6E72" w:rsidRDefault="00BA6E72" w:rsidP="003C7466">
      <w:pPr>
        <w:spacing w:after="0" w:line="240" w:lineRule="auto"/>
        <w:outlineLvl w:val="1"/>
        <w:rPr>
          <w:rFonts w:ascii="Times New Roman" w:eastAsia="Times New Roman" w:hAnsi="Times New Roman" w:cs="Times New Roman"/>
          <w:b/>
          <w:bCs/>
          <w:color w:val="333333"/>
          <w:sz w:val="24"/>
          <w:szCs w:val="24"/>
        </w:rPr>
      </w:pPr>
      <w:r w:rsidRPr="00BA6E72">
        <w:rPr>
          <w:rFonts w:ascii="Times New Roman" w:eastAsia="Times New Roman" w:hAnsi="Times New Roman" w:cs="Times New Roman"/>
          <w:b/>
          <w:bCs/>
          <w:color w:val="333333"/>
          <w:sz w:val="24"/>
          <w:szCs w:val="24"/>
          <w:lang w:val="de-DE"/>
        </w:rPr>
        <w:t>Merkmale</w:t>
      </w:r>
    </w:p>
    <w:p w:rsidR="003C7466" w:rsidRPr="003C7466" w:rsidRDefault="003C7466" w:rsidP="003C7466">
      <w:pPr>
        <w:spacing w:after="0" w:line="240" w:lineRule="auto"/>
        <w:outlineLvl w:val="1"/>
        <w:rPr>
          <w:rFonts w:ascii="Times New Roman" w:eastAsia="Times New Roman" w:hAnsi="Times New Roman" w:cs="Times New Roman"/>
          <w:b/>
          <w:bCs/>
          <w:color w:val="333333"/>
          <w:sz w:val="24"/>
          <w:szCs w:val="24"/>
        </w:rPr>
      </w:pPr>
    </w:p>
    <w:p w:rsidR="00BA6E72" w:rsidRPr="00BA6E72" w:rsidRDefault="00BA6E72" w:rsidP="003C7466">
      <w:p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 xml:space="preserve">In der Epoche der Postmoderne </w:t>
      </w:r>
      <w:proofErr w:type="gramStart"/>
      <w:r w:rsidRPr="00BA6E72">
        <w:rPr>
          <w:rFonts w:ascii="Times New Roman" w:eastAsia="Times New Roman" w:hAnsi="Times New Roman" w:cs="Times New Roman"/>
          <w:color w:val="333333"/>
          <w:sz w:val="24"/>
          <w:szCs w:val="24"/>
          <w:lang w:val="de-DE"/>
        </w:rPr>
        <w:t>waren</w:t>
      </w:r>
      <w:proofErr w:type="gramEnd"/>
      <w:r w:rsidRPr="00BA6E72">
        <w:rPr>
          <w:rFonts w:ascii="Times New Roman" w:eastAsia="Times New Roman" w:hAnsi="Times New Roman" w:cs="Times New Roman"/>
          <w:color w:val="333333"/>
          <w:sz w:val="24"/>
          <w:szCs w:val="24"/>
          <w:lang w:val="de-DE"/>
        </w:rPr>
        <w:t xml:space="preserve"> es die Wiederverwendung von alten Ideen oder Zielen unter dem Aspekt, etwas Neues zu erschaffen, was die Autoren als Ziel verfolgten. Dabei war es meist dem Zufall überlassen, zu welchem Ergebnis diese Neuschaffung führte.</w:t>
      </w:r>
    </w:p>
    <w:p w:rsidR="00BA6E72" w:rsidRPr="00BA6E72" w:rsidRDefault="00BA6E72" w:rsidP="003C7466">
      <w:pPr>
        <w:numPr>
          <w:ilvl w:val="0"/>
          <w:numId w:val="133"/>
        </w:num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Die aus der Aufklärung hervorgehende Idee der Vernunft wurde verworfen.</w:t>
      </w:r>
    </w:p>
    <w:p w:rsidR="00BA6E72" w:rsidRPr="00BA6E72" w:rsidRDefault="00BA6E72" w:rsidP="003C7466">
      <w:pPr>
        <w:numPr>
          <w:ilvl w:val="0"/>
          <w:numId w:val="133"/>
        </w:num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lastRenderedPageBreak/>
        <w:t>Es wurde gesagt, die Identität der Menschen sei instabil.</w:t>
      </w:r>
    </w:p>
    <w:p w:rsidR="00BA6E72" w:rsidRPr="00BA6E72" w:rsidRDefault="00BA6E72" w:rsidP="003C7466">
      <w:pPr>
        <w:numPr>
          <w:ilvl w:val="0"/>
          <w:numId w:val="133"/>
        </w:num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Medien und Technik rückten in den Mittelpunkt</w:t>
      </w:r>
    </w:p>
    <w:p w:rsidR="00BA6E72" w:rsidRPr="00BA6E72" w:rsidRDefault="00BA6E72" w:rsidP="003C7466">
      <w:pPr>
        <w:numPr>
          <w:ilvl w:val="0"/>
          <w:numId w:val="133"/>
        </w:num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Das traditionelle Gemeinschaftsgefühl ging verloren, und es wurden gesellschaftliche Individuen geschaffen.</w:t>
      </w:r>
    </w:p>
    <w:p w:rsidR="00BA6E72" w:rsidRPr="00BA6E72" w:rsidRDefault="00BA6E72" w:rsidP="003C7466">
      <w:pPr>
        <w:numPr>
          <w:ilvl w:val="0"/>
          <w:numId w:val="133"/>
        </w:numPr>
        <w:spacing w:after="0" w:line="240" w:lineRule="auto"/>
        <w:rPr>
          <w:rFonts w:ascii="Times New Roman" w:eastAsia="Times New Roman" w:hAnsi="Times New Roman" w:cs="Times New Roman"/>
          <w:color w:val="333333"/>
          <w:sz w:val="24"/>
          <w:szCs w:val="24"/>
          <w:lang w:val="de-DE"/>
        </w:rPr>
      </w:pPr>
      <w:r w:rsidRPr="00BA6E72">
        <w:rPr>
          <w:rFonts w:ascii="Times New Roman" w:eastAsia="Times New Roman" w:hAnsi="Times New Roman" w:cs="Times New Roman"/>
          <w:color w:val="333333"/>
          <w:sz w:val="24"/>
          <w:szCs w:val="24"/>
          <w:lang w:val="de-DE"/>
        </w:rPr>
        <w:t>Es galten künstlerische und kulturelle Freiheit</w:t>
      </w:r>
    </w:p>
    <w:p w:rsidR="00BA6E72" w:rsidRPr="00BA6E72" w:rsidRDefault="00BA6E72" w:rsidP="003C7466">
      <w:pPr>
        <w:spacing w:after="0" w:line="240" w:lineRule="auto"/>
        <w:outlineLvl w:val="1"/>
        <w:rPr>
          <w:rFonts w:ascii="Times New Roman" w:eastAsia="Times New Roman" w:hAnsi="Times New Roman" w:cs="Times New Roman"/>
          <w:b/>
          <w:bCs/>
          <w:color w:val="333333"/>
          <w:sz w:val="24"/>
          <w:szCs w:val="24"/>
        </w:rPr>
      </w:pPr>
      <w:r w:rsidRPr="00BA6E72">
        <w:rPr>
          <w:rFonts w:ascii="Times New Roman" w:eastAsia="Times New Roman" w:hAnsi="Times New Roman" w:cs="Times New Roman"/>
          <w:b/>
          <w:bCs/>
          <w:color w:val="333333"/>
          <w:sz w:val="24"/>
          <w:szCs w:val="24"/>
        </w:rPr>
        <w:t>Autoren der Postmoderne</w:t>
      </w:r>
    </w:p>
    <w:p w:rsidR="00BA6E72" w:rsidRPr="00BA6E72" w:rsidRDefault="00BA6E72" w:rsidP="003C7466">
      <w:pPr>
        <w:numPr>
          <w:ilvl w:val="0"/>
          <w:numId w:val="134"/>
        </w:numPr>
        <w:spacing w:after="0" w:line="240" w:lineRule="auto"/>
        <w:rPr>
          <w:rFonts w:ascii="Times New Roman" w:eastAsia="Times New Roman" w:hAnsi="Times New Roman" w:cs="Times New Roman"/>
          <w:color w:val="333333"/>
          <w:sz w:val="24"/>
          <w:szCs w:val="24"/>
        </w:rPr>
      </w:pPr>
      <w:r w:rsidRPr="00BA6E72">
        <w:rPr>
          <w:rFonts w:ascii="Times New Roman" w:eastAsia="Times New Roman" w:hAnsi="Times New Roman" w:cs="Times New Roman"/>
          <w:color w:val="333333"/>
          <w:sz w:val="24"/>
          <w:szCs w:val="24"/>
        </w:rPr>
        <w:t>Jean-Francois Lyotard</w:t>
      </w:r>
    </w:p>
    <w:p w:rsidR="00BA6E72" w:rsidRPr="00BA6E72" w:rsidRDefault="00BA6E72" w:rsidP="003C7466">
      <w:pPr>
        <w:numPr>
          <w:ilvl w:val="0"/>
          <w:numId w:val="134"/>
        </w:numPr>
        <w:spacing w:after="0" w:line="240" w:lineRule="auto"/>
        <w:rPr>
          <w:rFonts w:ascii="Times New Roman" w:eastAsia="Times New Roman" w:hAnsi="Times New Roman" w:cs="Times New Roman"/>
          <w:color w:val="333333"/>
          <w:sz w:val="24"/>
          <w:szCs w:val="24"/>
        </w:rPr>
      </w:pPr>
      <w:r w:rsidRPr="00BA6E72">
        <w:rPr>
          <w:rFonts w:ascii="Times New Roman" w:eastAsia="Times New Roman" w:hAnsi="Times New Roman" w:cs="Times New Roman"/>
          <w:color w:val="333333"/>
          <w:sz w:val="24"/>
          <w:szCs w:val="24"/>
        </w:rPr>
        <w:t>Jacques Derrida</w:t>
      </w:r>
    </w:p>
    <w:p w:rsidR="005A63CB" w:rsidRPr="00BA6E72" w:rsidRDefault="005A63CB" w:rsidP="003C7466">
      <w:pPr>
        <w:spacing w:after="0" w:line="240" w:lineRule="auto"/>
        <w:rPr>
          <w:rFonts w:ascii="Times New Roman" w:hAnsi="Times New Roman" w:cs="Times New Roman"/>
          <w:sz w:val="24"/>
          <w:szCs w:val="24"/>
        </w:rPr>
      </w:pPr>
    </w:p>
    <w:p w:rsidR="005A63CB" w:rsidRPr="00BA6E72" w:rsidRDefault="005A63CB" w:rsidP="003C7466">
      <w:pPr>
        <w:spacing w:after="0" w:line="240" w:lineRule="auto"/>
        <w:rPr>
          <w:rFonts w:ascii="Times New Roman" w:hAnsi="Times New Roman" w:cs="Times New Roman"/>
          <w:sz w:val="24"/>
          <w:szCs w:val="24"/>
        </w:rPr>
      </w:pPr>
    </w:p>
    <w:p w:rsidR="005A63CB" w:rsidRPr="00BA6E72" w:rsidRDefault="005A63CB" w:rsidP="003C7466">
      <w:pPr>
        <w:spacing w:after="0" w:line="240" w:lineRule="auto"/>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Pr="00BA6E72" w:rsidRDefault="00BA6E72">
      <w:pPr>
        <w:rPr>
          <w:rFonts w:ascii="Times New Roman" w:hAnsi="Times New Roman" w:cs="Times New Roman"/>
          <w:sz w:val="24"/>
          <w:szCs w:val="24"/>
        </w:rPr>
      </w:pPr>
    </w:p>
    <w:p w:rsidR="00BA6E72" w:rsidRDefault="00BA6E72">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3C7466" w:rsidRDefault="003C7466">
      <w:pPr>
        <w:rPr>
          <w:rFonts w:ascii="Times New Roman" w:hAnsi="Times New Roman" w:cs="Times New Roman"/>
          <w:sz w:val="24"/>
          <w:szCs w:val="24"/>
        </w:rPr>
      </w:pPr>
    </w:p>
    <w:p w:rsidR="005A63CB" w:rsidRPr="003C7466" w:rsidRDefault="003C7466" w:rsidP="005A63CB">
      <w:pPr>
        <w:pStyle w:val="1"/>
        <w:shd w:val="clear" w:color="auto" w:fill="F4FFDE"/>
        <w:jc w:val="center"/>
        <w:rPr>
          <w:color w:val="00B0F0"/>
          <w:sz w:val="24"/>
          <w:szCs w:val="24"/>
          <w:lang w:val="de-DE"/>
        </w:rPr>
      </w:pPr>
      <w:r w:rsidRPr="003C7466">
        <w:rPr>
          <w:color w:val="00B0F0"/>
          <w:sz w:val="24"/>
          <w:szCs w:val="24"/>
          <w:lang w:val="de-DE"/>
        </w:rPr>
        <w:lastRenderedPageBreak/>
        <w:t>LITERATUR ÖSTERREICHS UND DER SCHWEIZ</w:t>
      </w:r>
    </w:p>
    <w:p w:rsidR="005A63CB" w:rsidRPr="00BA6E72" w:rsidRDefault="005A63CB" w:rsidP="005A63CB">
      <w:pPr>
        <w:pStyle w:val="a3"/>
        <w:shd w:val="clear" w:color="auto" w:fill="F4FFDE"/>
        <w:jc w:val="center"/>
        <w:rPr>
          <w:color w:val="000000"/>
        </w:rPr>
      </w:pPr>
      <w:r w:rsidRPr="00BA6E72">
        <w:rPr>
          <w:noProof/>
          <w:color w:val="000000"/>
        </w:rPr>
        <w:drawing>
          <wp:inline distT="0" distB="0" distL="0" distR="0">
            <wp:extent cx="1433195" cy="949325"/>
            <wp:effectExtent l="19050" t="0" r="0" b="0"/>
            <wp:docPr id="171" name="Рисунок 171" descr="Literatur Österreichs und der Schwe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Literatur Österreichs und der Schweiz"/>
                    <pic:cNvPicPr>
                      <a:picLocks noChangeAspect="1" noChangeArrowheads="1"/>
                    </pic:cNvPicPr>
                  </pic:nvPicPr>
                  <pic:blipFill>
                    <a:blip r:embed="rId575" cstate="print"/>
                    <a:srcRect/>
                    <a:stretch>
                      <a:fillRect/>
                    </a:stretch>
                  </pic:blipFill>
                  <pic:spPr bwMode="auto">
                    <a:xfrm>
                      <a:off x="0" y="0"/>
                      <a:ext cx="1433195" cy="949325"/>
                    </a:xfrm>
                    <a:prstGeom prst="rect">
                      <a:avLst/>
                    </a:prstGeom>
                    <a:noFill/>
                    <a:ln w="9525">
                      <a:noFill/>
                      <a:miter lim="800000"/>
                      <a:headEnd/>
                      <a:tailEnd/>
                    </a:ln>
                  </pic:spPr>
                </pic:pic>
              </a:graphicData>
            </a:graphic>
          </wp:inline>
        </w:drawing>
      </w:r>
    </w:p>
    <w:p w:rsidR="005A63CB" w:rsidRPr="00BA6E72" w:rsidRDefault="005A63CB" w:rsidP="005A63CB">
      <w:pPr>
        <w:pStyle w:val="3"/>
        <w:shd w:val="clear" w:color="auto" w:fill="F4FFDE"/>
        <w:jc w:val="center"/>
        <w:rPr>
          <w:rFonts w:ascii="Times New Roman" w:hAnsi="Times New Roman" w:cs="Times New Roman"/>
          <w:color w:val="000000"/>
          <w:sz w:val="24"/>
          <w:szCs w:val="24"/>
        </w:rPr>
      </w:pPr>
      <w:r w:rsidRPr="00BA6E72">
        <w:rPr>
          <w:rFonts w:ascii="Times New Roman" w:hAnsi="Times New Roman" w:cs="Times New Roman"/>
          <w:color w:val="000000"/>
          <w:sz w:val="24"/>
          <w:szCs w:val="24"/>
        </w:rPr>
        <w:t>1950 - 1990</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Inhalt</w:t>
      </w:r>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6" w:anchor="abgrenzung" w:history="1">
        <w:r w:rsidR="005A63CB" w:rsidRPr="00BA6E72">
          <w:rPr>
            <w:rStyle w:val="a6"/>
            <w:rFonts w:ascii="Times New Roman" w:hAnsi="Times New Roman" w:cs="Times New Roman"/>
            <w:b/>
            <w:bCs/>
            <w:color w:val="008000"/>
            <w:sz w:val="24"/>
            <w:szCs w:val="24"/>
          </w:rPr>
          <w:t>I. Abgrenzung</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7" w:anchor="gesch-oesterreich" w:history="1">
        <w:r w:rsidR="005A63CB" w:rsidRPr="00BA6E72">
          <w:rPr>
            <w:rStyle w:val="a6"/>
            <w:rFonts w:ascii="Times New Roman" w:hAnsi="Times New Roman" w:cs="Times New Roman"/>
            <w:b/>
            <w:bCs/>
            <w:color w:val="008000"/>
            <w:sz w:val="24"/>
            <w:szCs w:val="24"/>
          </w:rPr>
          <w:t>II. Historischer Hintergrund Österreichs</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8" w:anchor="oe_lit" w:history="1">
        <w:r w:rsidR="005A63CB" w:rsidRPr="00BA6E72">
          <w:rPr>
            <w:rStyle w:val="a6"/>
            <w:rFonts w:ascii="Times New Roman" w:hAnsi="Times New Roman" w:cs="Times New Roman"/>
            <w:b/>
            <w:bCs/>
            <w:color w:val="008000"/>
            <w:sz w:val="24"/>
            <w:szCs w:val="24"/>
          </w:rPr>
          <w:t>1. Literatur Österreichs</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79" w:anchor="ch_lit" w:history="1">
        <w:r w:rsidR="005A63CB" w:rsidRPr="00BA6E72">
          <w:rPr>
            <w:rStyle w:val="a6"/>
            <w:rFonts w:ascii="Times New Roman" w:hAnsi="Times New Roman" w:cs="Times New Roman"/>
            <w:b/>
            <w:bCs/>
            <w:color w:val="008000"/>
            <w:sz w:val="24"/>
            <w:szCs w:val="24"/>
          </w:rPr>
          <w:t>2. Literatur der Schweiz</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80" w:anchor="vertreter" w:history="1">
        <w:r w:rsidR="005A63CB" w:rsidRPr="00BA6E72">
          <w:rPr>
            <w:rStyle w:val="a6"/>
            <w:rFonts w:ascii="Times New Roman" w:hAnsi="Times New Roman" w:cs="Times New Roman"/>
            <w:b/>
            <w:bCs/>
            <w:color w:val="008000"/>
            <w:sz w:val="24"/>
            <w:szCs w:val="24"/>
          </w:rPr>
          <w:t>3. Vertreter</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81" w:anchor="werke" w:history="1">
        <w:r w:rsidR="005A63CB" w:rsidRPr="00BA6E72">
          <w:rPr>
            <w:rStyle w:val="a6"/>
            <w:rFonts w:ascii="Times New Roman" w:hAnsi="Times New Roman" w:cs="Times New Roman"/>
            <w:b/>
            <w:bCs/>
            <w:color w:val="008000"/>
            <w:sz w:val="24"/>
            <w:szCs w:val="24"/>
          </w:rPr>
          <w:t>4. Werke</w:t>
        </w:r>
      </w:hyperlink>
    </w:p>
    <w:p w:rsidR="005A63CB" w:rsidRPr="00BA6E72" w:rsidRDefault="00A61FD1" w:rsidP="005A63CB">
      <w:pPr>
        <w:numPr>
          <w:ilvl w:val="0"/>
          <w:numId w:val="130"/>
        </w:numPr>
        <w:shd w:val="clear" w:color="auto" w:fill="F4FFDE"/>
        <w:spacing w:before="100" w:beforeAutospacing="1" w:after="100" w:afterAutospacing="1" w:line="240" w:lineRule="auto"/>
        <w:rPr>
          <w:rFonts w:ascii="Times New Roman" w:hAnsi="Times New Roman" w:cs="Times New Roman"/>
          <w:color w:val="000000"/>
          <w:sz w:val="24"/>
          <w:szCs w:val="24"/>
        </w:rPr>
      </w:pPr>
      <w:hyperlink r:id="rId582" w:anchor="interpret" w:history="1">
        <w:r w:rsidR="005A63CB" w:rsidRPr="00BA6E72">
          <w:rPr>
            <w:rStyle w:val="a6"/>
            <w:rFonts w:ascii="Times New Roman" w:hAnsi="Times New Roman" w:cs="Times New Roman"/>
            <w:b/>
            <w:bCs/>
            <w:color w:val="008000"/>
            <w:sz w:val="24"/>
            <w:szCs w:val="24"/>
          </w:rPr>
          <w:t>5. Interpretationshilfen</w:t>
        </w:r>
      </w:hyperlink>
    </w:p>
    <w:p w:rsidR="005A63CB" w:rsidRPr="00BA6E72" w:rsidRDefault="00A61FD1" w:rsidP="005A63CB">
      <w:pPr>
        <w:spacing w:after="0"/>
        <w:rPr>
          <w:rFonts w:ascii="Times New Roman" w:hAnsi="Times New Roman" w:cs="Times New Roman"/>
          <w:sz w:val="24"/>
          <w:szCs w:val="24"/>
        </w:rPr>
      </w:pPr>
      <w:r w:rsidRPr="00A61FD1">
        <w:rPr>
          <w:rFonts w:ascii="Times New Roman" w:hAnsi="Times New Roman" w:cs="Times New Roman"/>
          <w:sz w:val="24"/>
          <w:szCs w:val="24"/>
        </w:rPr>
        <w:pict>
          <v:rect id="_x0000_i1047" style="width:0;height:1.5pt" o:hralign="center" o:hrstd="t" o:hrnoshade="t" o:hr="t" fillcolor="#9c6" stroked="f"/>
        </w:pict>
      </w:r>
    </w:p>
    <w:tbl>
      <w:tblPr>
        <w:tblW w:w="5000" w:type="pct"/>
        <w:tblCellSpacing w:w="15" w:type="dxa"/>
        <w:shd w:val="clear" w:color="auto" w:fill="F4FFDE"/>
        <w:tblCellMar>
          <w:top w:w="15" w:type="dxa"/>
          <w:left w:w="15" w:type="dxa"/>
          <w:bottom w:w="15" w:type="dxa"/>
          <w:right w:w="15" w:type="dxa"/>
        </w:tblCellMar>
        <w:tblLook w:val="04A0"/>
      </w:tblPr>
      <w:tblGrid>
        <w:gridCol w:w="1605"/>
        <w:gridCol w:w="120"/>
        <w:gridCol w:w="7720"/>
      </w:tblGrid>
      <w:tr w:rsidR="005A63CB" w:rsidRPr="005115EC" w:rsidTr="005A63CB">
        <w:trPr>
          <w:tblCellSpacing w:w="15" w:type="dxa"/>
        </w:trPr>
        <w:tc>
          <w:tcPr>
            <w:tcW w:w="1500"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b/>
                <w:bCs/>
                <w:noProof/>
                <w:color w:val="008000"/>
                <w:sz w:val="24"/>
                <w:szCs w:val="24"/>
              </w:rPr>
              <w:drawing>
                <wp:inline distT="0" distB="0" distL="0" distR="0">
                  <wp:extent cx="949325" cy="1353820"/>
                  <wp:effectExtent l="19050" t="0" r="3175" b="0"/>
                  <wp:docPr id="173" name="Рисунок 173" descr="CD-ROM Deutsche Literaturgeschichte">
                    <a:hlinkClick xmlns:a="http://schemas.openxmlformats.org/drawingml/2006/main" r:id="rId1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D-ROM Deutsche Literaturgeschichte">
                            <a:hlinkClick r:id="rId159"/>
                          </pic:cNvPr>
                          <pic:cNvPicPr>
                            <a:picLocks noChangeAspect="1" noChangeArrowheads="1"/>
                          </pic:cNvPicPr>
                        </pic:nvPicPr>
                        <pic:blipFill>
                          <a:blip r:embed="rId34" cstate="print"/>
                          <a:srcRect/>
                          <a:stretch>
                            <a:fillRect/>
                          </a:stretch>
                        </pic:blipFill>
                        <pic:spPr bwMode="auto">
                          <a:xfrm>
                            <a:off x="0" y="0"/>
                            <a:ext cx="949325" cy="1353820"/>
                          </a:xfrm>
                          <a:prstGeom prst="rect">
                            <a:avLst/>
                          </a:prstGeom>
                          <a:noFill/>
                          <a:ln w="9525">
                            <a:noFill/>
                            <a:miter lim="800000"/>
                            <a:headEnd/>
                            <a:tailEnd/>
                          </a:ln>
                        </pic:spPr>
                      </pic:pic>
                    </a:graphicData>
                  </a:graphic>
                </wp:inline>
              </w:drawing>
            </w:r>
          </w:p>
        </w:tc>
        <w:tc>
          <w:tcPr>
            <w:tcW w:w="15" w:type="dxa"/>
            <w:shd w:val="clear" w:color="auto" w:fill="F4FFDE"/>
            <w:hideMark/>
          </w:tcPr>
          <w:p w:rsidR="005A63CB" w:rsidRPr="00BA6E72" w:rsidRDefault="005A63CB">
            <w:pPr>
              <w:rPr>
                <w:rFonts w:ascii="Times New Roman" w:hAnsi="Times New Roman" w:cs="Times New Roman"/>
                <w:sz w:val="24"/>
                <w:szCs w:val="24"/>
              </w:rPr>
            </w:pPr>
            <w:r w:rsidRPr="00BA6E72">
              <w:rPr>
                <w:rFonts w:ascii="Times New Roman" w:hAnsi="Times New Roman" w:cs="Times New Roman"/>
                <w:sz w:val="24"/>
                <w:szCs w:val="24"/>
              </w:rPr>
              <w:t> </w:t>
            </w:r>
          </w:p>
        </w:tc>
        <w:tc>
          <w:tcPr>
            <w:tcW w:w="0" w:type="auto"/>
            <w:shd w:val="clear" w:color="auto" w:fill="F4FFDE"/>
            <w:hideMark/>
          </w:tcPr>
          <w:p w:rsidR="005A63CB" w:rsidRPr="00BA6E72" w:rsidRDefault="005A63CB">
            <w:pPr>
              <w:rPr>
                <w:rFonts w:ascii="Times New Roman" w:hAnsi="Times New Roman" w:cs="Times New Roman"/>
                <w:sz w:val="24"/>
                <w:szCs w:val="24"/>
                <w:lang w:val="de-DE"/>
              </w:rPr>
            </w:pPr>
            <w:r w:rsidRPr="00BA6E72">
              <w:rPr>
                <w:rFonts w:ascii="Times New Roman" w:hAnsi="Times New Roman" w:cs="Times New Roman"/>
                <w:sz w:val="24"/>
                <w:szCs w:val="24"/>
                <w:lang w:val="de-DE"/>
              </w:rPr>
              <w:t xml:space="preserve">Ausführlichere Informationen zu dieser Epoche erhalten </w:t>
            </w:r>
            <w:proofErr w:type="gramStart"/>
            <w:r w:rsidRPr="00BA6E72">
              <w:rPr>
                <w:rFonts w:ascii="Times New Roman" w:hAnsi="Times New Roman" w:cs="Times New Roman"/>
                <w:sz w:val="24"/>
                <w:szCs w:val="24"/>
                <w:lang w:val="de-DE"/>
              </w:rPr>
              <w:t>Sie</w:t>
            </w:r>
            <w:proofErr w:type="gramEnd"/>
            <w:r w:rsidRPr="00BA6E72">
              <w:rPr>
                <w:rFonts w:ascii="Times New Roman" w:hAnsi="Times New Roman" w:cs="Times New Roman"/>
                <w:sz w:val="24"/>
                <w:szCs w:val="24"/>
                <w:lang w:val="de-DE"/>
              </w:rPr>
              <w:t xml:space="preserve"> auf der </w:t>
            </w:r>
            <w:hyperlink r:id="rId583" w:history="1">
              <w:r w:rsidRPr="00BA6E72">
                <w:rPr>
                  <w:rStyle w:val="a6"/>
                  <w:rFonts w:ascii="Times New Roman" w:hAnsi="Times New Roman" w:cs="Times New Roman"/>
                  <w:b/>
                  <w:bCs/>
                  <w:color w:val="008000"/>
                  <w:sz w:val="24"/>
                  <w:szCs w:val="24"/>
                  <w:lang w:val="de-DE"/>
                </w:rPr>
                <w:t>CD-ROM "Deutsche Literaturgeschichte - Epochenüberblicke"</w:t>
              </w:r>
            </w:hyperlink>
            <w:r w:rsidRPr="00BA6E72">
              <w:rPr>
                <w:rFonts w:ascii="Times New Roman" w:hAnsi="Times New Roman" w:cs="Times New Roman"/>
                <w:sz w:val="24"/>
                <w:szCs w:val="24"/>
                <w:lang w:val="de-DE"/>
              </w:rPr>
              <w:t>.</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Erscheinungstermin:</w:t>
            </w:r>
            <w:r w:rsidRPr="00BA6E72">
              <w:rPr>
                <w:rFonts w:ascii="Times New Roman" w:hAnsi="Times New Roman" w:cs="Times New Roman"/>
                <w:sz w:val="24"/>
                <w:szCs w:val="24"/>
                <w:lang w:val="de-DE"/>
              </w:rPr>
              <w:t> 29. Januar 2008</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ISBN:</w:t>
            </w:r>
            <w:r w:rsidRPr="00BA6E72">
              <w:rPr>
                <w:rFonts w:ascii="Times New Roman" w:hAnsi="Times New Roman" w:cs="Times New Roman"/>
                <w:sz w:val="24"/>
                <w:szCs w:val="24"/>
                <w:lang w:val="de-DE"/>
              </w:rPr>
              <w:t> 978-3-8044-9002-4</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Verlag:</w:t>
            </w:r>
            <w:r w:rsidRPr="00BA6E72">
              <w:rPr>
                <w:rFonts w:ascii="Times New Roman" w:hAnsi="Times New Roman" w:cs="Times New Roman"/>
                <w:sz w:val="24"/>
                <w:szCs w:val="24"/>
                <w:lang w:val="de-DE"/>
              </w:rPr>
              <w:t> C. Bange Verlag</w:t>
            </w:r>
            <w:r w:rsidRPr="00BA6E72">
              <w:rPr>
                <w:rFonts w:ascii="Times New Roman" w:hAnsi="Times New Roman" w:cs="Times New Roman"/>
                <w:sz w:val="24"/>
                <w:szCs w:val="24"/>
                <w:lang w:val="de-DE"/>
              </w:rPr>
              <w:br/>
            </w:r>
            <w:r w:rsidRPr="00BA6E72">
              <w:rPr>
                <w:rFonts w:ascii="Times New Roman" w:hAnsi="Times New Roman" w:cs="Times New Roman"/>
                <w:b/>
                <w:bCs/>
                <w:sz w:val="24"/>
                <w:szCs w:val="24"/>
                <w:lang w:val="de-DE"/>
              </w:rPr>
              <w:t>Preise:</w:t>
            </w:r>
            <w:r w:rsidRPr="00BA6E72">
              <w:rPr>
                <w:rFonts w:ascii="Times New Roman" w:hAnsi="Times New Roman" w:cs="Times New Roman"/>
                <w:sz w:val="24"/>
                <w:szCs w:val="24"/>
                <w:lang w:val="de-DE"/>
              </w:rPr>
              <w:t> 14,90 Euro (D) | 13,80 Euro (A) | 26,80 sfr (CH)</w:t>
            </w:r>
            <w:r w:rsidRPr="00BA6E72">
              <w:rPr>
                <w:rFonts w:ascii="Times New Roman" w:hAnsi="Times New Roman" w:cs="Times New Roman"/>
                <w:sz w:val="24"/>
                <w:szCs w:val="24"/>
                <w:lang w:val="de-DE"/>
              </w:rPr>
              <w:br/>
            </w:r>
            <w:r w:rsidRPr="00BA6E72">
              <w:rPr>
                <w:rFonts w:ascii="Times New Roman" w:hAnsi="Times New Roman" w:cs="Times New Roman"/>
                <w:sz w:val="24"/>
                <w:szCs w:val="24"/>
                <w:lang w:val="de-DE"/>
              </w:rPr>
              <w:br/>
              <w:t>erhältlich im Handel oder direkt beim </w:t>
            </w:r>
            <w:hyperlink r:id="rId584" w:tgtFrame="_blank" w:history="1">
              <w:r w:rsidRPr="00BA6E72">
                <w:rPr>
                  <w:rStyle w:val="a6"/>
                  <w:rFonts w:ascii="Times New Roman" w:hAnsi="Times New Roman" w:cs="Times New Roman"/>
                  <w:b/>
                  <w:bCs/>
                  <w:color w:val="008000"/>
                  <w:sz w:val="24"/>
                  <w:szCs w:val="24"/>
                  <w:lang w:val="de-DE"/>
                </w:rPr>
                <w:t>C. Bange Verlag</w:t>
              </w:r>
            </w:hyperlink>
            <w:r w:rsidRPr="00BA6E72">
              <w:rPr>
                <w:rFonts w:ascii="Times New Roman" w:hAnsi="Times New Roman" w:cs="Times New Roman"/>
                <w:sz w:val="24"/>
                <w:szCs w:val="24"/>
                <w:lang w:val="de-DE"/>
              </w:rPr>
              <w:t> bestellen</w:t>
            </w:r>
          </w:p>
        </w:tc>
      </w:tr>
    </w:tbl>
    <w:p w:rsidR="005A63CB" w:rsidRPr="00BA6E72" w:rsidRDefault="005A63CB" w:rsidP="005A63CB">
      <w:pPr>
        <w:pStyle w:val="2"/>
        <w:pBdr>
          <w:bottom w:val="single" w:sz="6" w:space="2" w:color="99CC66"/>
        </w:pBdr>
        <w:shd w:val="clear" w:color="auto" w:fill="F4FFDE"/>
        <w:rPr>
          <w:color w:val="000000"/>
          <w:sz w:val="24"/>
          <w:szCs w:val="24"/>
          <w:lang w:val="de-DE"/>
        </w:rPr>
      </w:pPr>
      <w:bookmarkStart w:id="70" w:name="abgrenzung"/>
      <w:bookmarkEnd w:id="70"/>
      <w:r w:rsidRPr="00BA6E72">
        <w:rPr>
          <w:color w:val="000000"/>
          <w:sz w:val="24"/>
          <w:szCs w:val="24"/>
          <w:lang w:val="de-DE"/>
        </w:rPr>
        <w:t>I. Abgrenzung</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Von einer einheitlichen "deutschen Literatur" ab 1950 kann man nicht mehr sprechen. Die deutschsprachige Literatur Österreichs und der Schweiz sollte nicht der Literatur der BRD zugeordnet werden, da sich die kulturellen und politischen Entwicklungen innerhalb dieser Kulturräume zu sehr voneinander unterschieden.</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71" w:name="gesch-oesterreich"/>
      <w:bookmarkEnd w:id="71"/>
      <w:r w:rsidRPr="00BA6E72">
        <w:rPr>
          <w:color w:val="000000"/>
          <w:sz w:val="24"/>
          <w:szCs w:val="24"/>
          <w:lang w:val="de-DE"/>
        </w:rPr>
        <w:t>II. Historischer Hintergrund Österreichs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Österreich wurde nach dem Zweiten Weltkrieg wie Deutschland in vier Besatzungszonen eingeteilt. Die von Karl Renner geleitete provisorische Regierung erklärte am 27. April 1945 die Unabhängigkeit Österreichs. Bereits im November des gleichen Jahres fanden die ersten Nationalratswahlen statt. Durch den Staatsvertrag 1955 mit den Besatzungsmächten erhielt die Republik Österreich ihre volle staatliche Souveränität zurück.</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72" w:name="oe_lit"/>
      <w:bookmarkEnd w:id="72"/>
      <w:r w:rsidRPr="00BA6E72">
        <w:rPr>
          <w:color w:val="000000"/>
          <w:sz w:val="24"/>
          <w:szCs w:val="24"/>
          <w:lang w:val="de-DE"/>
        </w:rPr>
        <w:t>1. Literatur Österreichs</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lastRenderedPageBreak/>
        <w:t>In Österreich fanden sich schon sehr schnell nach Ende des Zweiten Weltkriegs Ansätze für eine neue Literatur. 1945 gründete Otto Basil die Zeitschrift </w:t>
      </w:r>
      <w:r w:rsidRPr="00BA6E72">
        <w:rPr>
          <w:rFonts w:ascii="Times New Roman" w:hAnsi="Times New Roman" w:cs="Times New Roman"/>
          <w:i/>
          <w:iCs/>
          <w:color w:val="000000"/>
          <w:sz w:val="24"/>
          <w:szCs w:val="24"/>
          <w:lang w:val="de-DE"/>
        </w:rPr>
        <w:t>Plan</w:t>
      </w:r>
      <w:r w:rsidRPr="00BA6E72">
        <w:rPr>
          <w:rFonts w:ascii="Times New Roman" w:hAnsi="Times New Roman" w:cs="Times New Roman"/>
          <w:color w:val="000000"/>
          <w:sz w:val="24"/>
          <w:szCs w:val="24"/>
          <w:lang w:val="de-DE"/>
        </w:rPr>
        <w:t>, in der bald viel junge Autoren und Autorinnen, wie z. B. Ilse Aichinger und Erich Fried, veröffentlichten. Mitte der fünfziger Jahre gründete sich die Wiener Gruppe, die an die Literatur um 1900 anknüpfte. 1960 bildete sich um den Herausgeber der Zeitschrift </w:t>
      </w:r>
      <w:r w:rsidRPr="00BA6E72">
        <w:rPr>
          <w:rFonts w:ascii="Times New Roman" w:hAnsi="Times New Roman" w:cs="Times New Roman"/>
          <w:i/>
          <w:iCs/>
          <w:color w:val="000000"/>
          <w:sz w:val="24"/>
          <w:szCs w:val="24"/>
          <w:lang w:val="de-DE"/>
        </w:rPr>
        <w:t>Manuskripte</w:t>
      </w:r>
      <w:r w:rsidRPr="00BA6E72">
        <w:rPr>
          <w:rFonts w:ascii="Times New Roman" w:hAnsi="Times New Roman" w:cs="Times New Roman"/>
          <w:color w:val="000000"/>
          <w:sz w:val="24"/>
          <w:szCs w:val="24"/>
          <w:lang w:val="de-DE"/>
        </w:rPr>
        <w:t>, Kolleritsch, die Grazer Gruppe. Peter Handke sorgte mit dem Erscheinen seiner </w:t>
      </w:r>
      <w:r w:rsidRPr="00BA6E72">
        <w:rPr>
          <w:rFonts w:ascii="Times New Roman" w:hAnsi="Times New Roman" w:cs="Times New Roman"/>
          <w:i/>
          <w:iCs/>
          <w:color w:val="000000"/>
          <w:sz w:val="24"/>
          <w:szCs w:val="24"/>
          <w:lang w:val="de-DE"/>
        </w:rPr>
        <w:t>Publikumsbeschimpfung</w:t>
      </w:r>
      <w:r w:rsidRPr="00BA6E72">
        <w:rPr>
          <w:rFonts w:ascii="Times New Roman" w:hAnsi="Times New Roman" w:cs="Times New Roman"/>
          <w:color w:val="000000"/>
          <w:sz w:val="24"/>
          <w:szCs w:val="24"/>
          <w:lang w:val="de-DE"/>
        </w:rPr>
        <w:t> (1966) für Aufsehen, da im letzten Teil dieses Stückes das Publikum mit zahllosen Schimpfwörtern und Ähnlichem konfrontiert wird. In den 70er und 80er Jahren machte der österreichische Schriftsteller Thomas Bernhard mit seinen Romanen und Dramen auf sich aufmerksam, z. B. mit </w:t>
      </w:r>
      <w:r w:rsidRPr="00BA6E72">
        <w:rPr>
          <w:rFonts w:ascii="Times New Roman" w:hAnsi="Times New Roman" w:cs="Times New Roman"/>
          <w:i/>
          <w:iCs/>
          <w:color w:val="000000"/>
          <w:sz w:val="24"/>
          <w:szCs w:val="24"/>
          <w:lang w:val="de-DE"/>
        </w:rPr>
        <w:t>Das Kalkwerk</w:t>
      </w:r>
      <w:r w:rsidRPr="00BA6E72">
        <w:rPr>
          <w:rFonts w:ascii="Times New Roman" w:hAnsi="Times New Roman" w:cs="Times New Roman"/>
          <w:color w:val="000000"/>
          <w:sz w:val="24"/>
          <w:szCs w:val="24"/>
          <w:lang w:val="de-DE"/>
        </w:rPr>
        <w:t>(1970), </w:t>
      </w:r>
      <w:r w:rsidRPr="00BA6E72">
        <w:rPr>
          <w:rFonts w:ascii="Times New Roman" w:hAnsi="Times New Roman" w:cs="Times New Roman"/>
          <w:i/>
          <w:iCs/>
          <w:color w:val="000000"/>
          <w:sz w:val="24"/>
          <w:szCs w:val="24"/>
          <w:lang w:val="de-DE"/>
        </w:rPr>
        <w:t>Auslöschung. Ein Zerfall.</w:t>
      </w:r>
      <w:r w:rsidRPr="00BA6E72">
        <w:rPr>
          <w:rFonts w:ascii="Times New Roman" w:hAnsi="Times New Roman" w:cs="Times New Roman"/>
          <w:color w:val="000000"/>
          <w:sz w:val="24"/>
          <w:szCs w:val="24"/>
          <w:lang w:val="de-DE"/>
        </w:rPr>
        <w:t> (1986) oder </w:t>
      </w:r>
      <w:r w:rsidRPr="00BA6E72">
        <w:rPr>
          <w:rFonts w:ascii="Times New Roman" w:hAnsi="Times New Roman" w:cs="Times New Roman"/>
          <w:i/>
          <w:iCs/>
          <w:color w:val="000000"/>
          <w:sz w:val="24"/>
          <w:szCs w:val="24"/>
          <w:lang w:val="de-DE"/>
        </w:rPr>
        <w:t>Heldenplatz</w:t>
      </w:r>
      <w:r w:rsidRPr="00BA6E72">
        <w:rPr>
          <w:rFonts w:ascii="Times New Roman" w:hAnsi="Times New Roman" w:cs="Times New Roman"/>
          <w:color w:val="000000"/>
          <w:sz w:val="24"/>
          <w:szCs w:val="24"/>
          <w:lang w:val="de-DE"/>
        </w:rPr>
        <w:t> (1988).</w:t>
      </w:r>
    </w:p>
    <w:p w:rsidR="005A63CB" w:rsidRPr="00BA6E72" w:rsidRDefault="005A63CB" w:rsidP="005A63CB">
      <w:pPr>
        <w:pStyle w:val="2"/>
        <w:pBdr>
          <w:bottom w:val="single" w:sz="6" w:space="2" w:color="99CC66"/>
        </w:pBdr>
        <w:shd w:val="clear" w:color="auto" w:fill="F4FFDE"/>
        <w:rPr>
          <w:color w:val="000000"/>
          <w:sz w:val="24"/>
          <w:szCs w:val="24"/>
          <w:lang w:val="de-DE"/>
        </w:rPr>
      </w:pPr>
      <w:bookmarkStart w:id="73" w:name="ch_lit"/>
      <w:bookmarkEnd w:id="73"/>
      <w:r w:rsidRPr="00BA6E72">
        <w:rPr>
          <w:color w:val="000000"/>
          <w:sz w:val="24"/>
          <w:szCs w:val="24"/>
          <w:lang w:val="de-DE"/>
        </w:rPr>
        <w:t>2. Literatur der Schweiz</w:t>
      </w:r>
    </w:p>
    <w:p w:rsidR="005A63CB" w:rsidRPr="00BA6E72" w:rsidRDefault="005A63CB" w:rsidP="005A63CB">
      <w:pPr>
        <w:shd w:val="clear" w:color="auto" w:fill="F4FFDE"/>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Schweiz hatte während der Nazi-Herrschaft in Deutschland und auch danach bei vielen Intellektuellen einen guten Ruf, da ihre demokratische Ordnung bestehen blieb. Für viele Emigranten war sie der erste Anlaufpunkt. Nach dem Zweiten Weltkrieg trugen zwei Schweizer Autoren erheblich zur weltweiten Anerkennung deutschsprachiger Literatur bei: Friedrich Dürrenmatt (</w:t>
      </w:r>
      <w:r w:rsidRPr="00BA6E72">
        <w:rPr>
          <w:rStyle w:val="a8"/>
          <w:rFonts w:ascii="Times New Roman" w:hAnsi="Times New Roman" w:cs="Times New Roman"/>
          <w:color w:val="000000"/>
          <w:sz w:val="24"/>
          <w:szCs w:val="24"/>
          <w:lang w:val="de-DE"/>
        </w:rPr>
        <w:t>Der Besuch der alten Dame</w:t>
      </w:r>
      <w:r w:rsidRPr="00BA6E72">
        <w:rPr>
          <w:rFonts w:ascii="Times New Roman" w:hAnsi="Times New Roman" w:cs="Times New Roman"/>
          <w:color w:val="000000"/>
          <w:sz w:val="24"/>
          <w:szCs w:val="24"/>
          <w:lang w:val="de-DE"/>
        </w:rPr>
        <w:t>, 1956; </w:t>
      </w:r>
      <w:r w:rsidRPr="00BA6E72">
        <w:rPr>
          <w:rStyle w:val="a8"/>
          <w:rFonts w:ascii="Times New Roman" w:hAnsi="Times New Roman" w:cs="Times New Roman"/>
          <w:color w:val="000000"/>
          <w:sz w:val="24"/>
          <w:szCs w:val="24"/>
          <w:lang w:val="de-DE"/>
        </w:rPr>
        <w:t>Die Physiker</w:t>
      </w:r>
      <w:r w:rsidRPr="00BA6E72">
        <w:rPr>
          <w:rFonts w:ascii="Times New Roman" w:hAnsi="Times New Roman" w:cs="Times New Roman"/>
          <w:color w:val="000000"/>
          <w:sz w:val="24"/>
          <w:szCs w:val="24"/>
          <w:lang w:val="de-DE"/>
        </w:rPr>
        <w:t>, 1962) und Max Frisch (</w:t>
      </w:r>
      <w:r w:rsidRPr="00BA6E72">
        <w:rPr>
          <w:rStyle w:val="a8"/>
          <w:rFonts w:ascii="Times New Roman" w:hAnsi="Times New Roman" w:cs="Times New Roman"/>
          <w:color w:val="000000"/>
          <w:sz w:val="24"/>
          <w:szCs w:val="24"/>
          <w:lang w:val="de-DE"/>
        </w:rPr>
        <w:t>Stiller</w:t>
      </w:r>
      <w:r w:rsidRPr="00BA6E72">
        <w:rPr>
          <w:rFonts w:ascii="Times New Roman" w:hAnsi="Times New Roman" w:cs="Times New Roman"/>
          <w:color w:val="000000"/>
          <w:sz w:val="24"/>
          <w:szCs w:val="24"/>
          <w:lang w:val="de-DE"/>
        </w:rPr>
        <w:t>, 1954; </w:t>
      </w:r>
      <w:r w:rsidRPr="00BA6E72">
        <w:rPr>
          <w:rStyle w:val="a8"/>
          <w:rFonts w:ascii="Times New Roman" w:hAnsi="Times New Roman" w:cs="Times New Roman"/>
          <w:color w:val="000000"/>
          <w:sz w:val="24"/>
          <w:szCs w:val="24"/>
          <w:lang w:val="de-DE"/>
        </w:rPr>
        <w:t>Homo faber</w:t>
      </w:r>
      <w:r w:rsidRPr="00BA6E72">
        <w:rPr>
          <w:rFonts w:ascii="Times New Roman" w:hAnsi="Times New Roman" w:cs="Times New Roman"/>
          <w:color w:val="000000"/>
          <w:sz w:val="24"/>
          <w:szCs w:val="24"/>
          <w:lang w:val="de-DE"/>
        </w:rPr>
        <w:t>, 1957). Weitere bekannte Schweizer Autoren sind Peter Bichsel und Adolf Muschg.</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3. Vertreter</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Ilse Aichinger (*1921)</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Ingeborg Bachmann (1926-1973)</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Heimrad Bäcker (1925-2003)</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Thomas Bernhard (1931-1989)</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Peter Bichsel (*1935)</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Heimito von Doderer (1896-1966)</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Friedrich Dürrenmatt (1921-1990)</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Erich Fried (1921-1988)</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Max Frisch (1911-1991)</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Peter Handke (*1942)</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Ernst Jandl (1925-2000)</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Elfriede Jelinek (*1946)</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Alfred Kolleritsch (*1931)</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Friederike Mayröcker (*1924)</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Adolf Muschg (*1934)</w:t>
      </w:r>
    </w:p>
    <w:p w:rsidR="005A63CB" w:rsidRPr="00BA6E72" w:rsidRDefault="005A63CB" w:rsidP="005A63CB">
      <w:pPr>
        <w:numPr>
          <w:ilvl w:val="0"/>
          <w:numId w:val="131"/>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Christoph Ransmayr (*1954)</w:t>
      </w:r>
    </w:p>
    <w:p w:rsidR="005A63CB" w:rsidRPr="00BA6E72" w:rsidRDefault="005A63CB" w:rsidP="005A63CB">
      <w:pPr>
        <w:pStyle w:val="2"/>
        <w:pBdr>
          <w:bottom w:val="single" w:sz="6" w:space="2" w:color="99CC66"/>
        </w:pBdr>
        <w:shd w:val="clear" w:color="auto" w:fill="F4FFDE"/>
        <w:rPr>
          <w:color w:val="000000"/>
          <w:sz w:val="24"/>
          <w:szCs w:val="24"/>
        </w:rPr>
      </w:pPr>
      <w:r w:rsidRPr="00BA6E72">
        <w:rPr>
          <w:color w:val="000000"/>
          <w:sz w:val="24"/>
          <w:szCs w:val="24"/>
        </w:rPr>
        <w:t>4. Werke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Richter und sein Henker (1950/51) - Dürrenmatt</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Strudlhofstiege oder Melzer und die Tiefe der Jahre (1951) - Doderer</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Rede unter dem Galgen (1952) - Aichinger</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gestundete Zeit (1953) - Bachmann</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Don Juan oder Die Liebe zur Geometrie (1953)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Stiller (1954)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Anrufung des großen Bären (1956) - Bachmann</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lastRenderedPageBreak/>
        <w:t>Der Besuch der alten Dame (1956) - Dürrenmatt</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Dämonen (1956) - Doderer</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Homo faber (1957)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Biedermann und die Brandstifter (1958)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Andorra (1961)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dreißigste Jahr (1961) - Bachmann</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Die Physiker (1962) - Dürrenmatt</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Eigentlich möchte Frau Blum den Milchmann kennenlernen (1964) - Bichsel</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Laut und Luise (1966) - Jandl</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Publikumabeschimpfung (1966) - Handke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Das Kalkwerk (1970) - Th. Bernhard</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Die Angst des Tormanns beim Elfmeter (1970) - Handke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Malina (1971) - Bachmann</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kurze Brief zum langen Abschied (1972) - Handke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Wunschloses Unglück (1972) - Handke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lang w:val="de-DE"/>
        </w:rPr>
        <w:t xml:space="preserve">Die Macht der Gewohnheit (1974) - Th. </w:t>
      </w:r>
      <w:r w:rsidRPr="00BA6E72">
        <w:rPr>
          <w:rFonts w:ascii="Times New Roman" w:hAnsi="Times New Roman" w:cs="Times New Roman"/>
          <w:color w:val="000000"/>
          <w:sz w:val="24"/>
          <w:szCs w:val="24"/>
        </w:rPr>
        <w:t>Bernhard</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Montauk (1975) - Frisch</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Der Weltverbesserer (1979) - Th. Bernhard</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Langsame Heimkehr (1979) - Handke</w:t>
      </w:r>
    </w:p>
    <w:p w:rsidR="005A63CB" w:rsidRPr="005115EC"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5115EC">
        <w:rPr>
          <w:rFonts w:ascii="Times New Roman" w:hAnsi="Times New Roman" w:cs="Times New Roman"/>
          <w:color w:val="000000"/>
          <w:sz w:val="24"/>
          <w:szCs w:val="24"/>
          <w:lang w:val="de-DE"/>
        </w:rPr>
        <w:t>Holzfällen. Eine Erregung. (1984) - Th. Bernhard</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Das Öffnen und Schließen des Mundes (1985) - Jandl</w:t>
      </w:r>
    </w:p>
    <w:p w:rsidR="005A63CB" w:rsidRPr="005115EC"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5115EC">
        <w:rPr>
          <w:rFonts w:ascii="Times New Roman" w:hAnsi="Times New Roman" w:cs="Times New Roman"/>
          <w:color w:val="000000"/>
          <w:sz w:val="24"/>
          <w:szCs w:val="24"/>
          <w:lang w:val="de-DE"/>
        </w:rPr>
        <w:t>Auslöschung. Ein Zerfall. (1986) - Th. Bernhard</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lang w:val="de-DE"/>
        </w:rPr>
      </w:pPr>
      <w:r w:rsidRPr="00BA6E72">
        <w:rPr>
          <w:rFonts w:ascii="Times New Roman" w:hAnsi="Times New Roman" w:cs="Times New Roman"/>
          <w:color w:val="000000"/>
          <w:sz w:val="24"/>
          <w:szCs w:val="24"/>
          <w:lang w:val="de-DE"/>
        </w:rPr>
        <w:t>Der Turmhahn und andere Lebensgeschichten (1987) - Muschg</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Nachmittag eines Schriftstellers (1987) - Handke</w:t>
      </w:r>
    </w:p>
    <w:p w:rsidR="005A63CB" w:rsidRPr="00BA6E72" w:rsidRDefault="005A63CB" w:rsidP="005A63CB">
      <w:pPr>
        <w:numPr>
          <w:ilvl w:val="0"/>
          <w:numId w:val="132"/>
        </w:numPr>
        <w:shd w:val="clear" w:color="auto" w:fill="F4FFDE"/>
        <w:spacing w:before="100" w:beforeAutospacing="1" w:after="100" w:afterAutospacing="1" w:line="240" w:lineRule="auto"/>
        <w:rPr>
          <w:rFonts w:ascii="Times New Roman" w:hAnsi="Times New Roman" w:cs="Times New Roman"/>
          <w:color w:val="000000"/>
          <w:sz w:val="24"/>
          <w:szCs w:val="24"/>
        </w:rPr>
      </w:pPr>
      <w:r w:rsidRPr="00BA6E72">
        <w:rPr>
          <w:rFonts w:ascii="Times New Roman" w:hAnsi="Times New Roman" w:cs="Times New Roman"/>
          <w:color w:val="000000"/>
          <w:sz w:val="24"/>
          <w:szCs w:val="24"/>
        </w:rPr>
        <w:t>Heldenplatz (1988) - Th. Bernhard</w:t>
      </w: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p w:rsidR="005A63CB" w:rsidRPr="00BA6E72" w:rsidRDefault="005A63CB">
      <w:pPr>
        <w:rPr>
          <w:rFonts w:ascii="Times New Roman" w:hAnsi="Times New Roman" w:cs="Times New Roman"/>
          <w:sz w:val="24"/>
          <w:szCs w:val="24"/>
        </w:rPr>
      </w:pPr>
    </w:p>
    <w:sectPr w:rsidR="005A63CB" w:rsidRPr="00BA6E72" w:rsidSect="006D48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2730D"/>
    <w:multiLevelType w:val="multilevel"/>
    <w:tmpl w:val="34E8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257FF"/>
    <w:multiLevelType w:val="multilevel"/>
    <w:tmpl w:val="1C6EE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458B3"/>
    <w:multiLevelType w:val="multilevel"/>
    <w:tmpl w:val="3088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277F56"/>
    <w:multiLevelType w:val="multilevel"/>
    <w:tmpl w:val="A798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4E62F9"/>
    <w:multiLevelType w:val="multilevel"/>
    <w:tmpl w:val="4D5C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4E3D52"/>
    <w:multiLevelType w:val="multilevel"/>
    <w:tmpl w:val="5FF81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569349F"/>
    <w:multiLevelType w:val="multilevel"/>
    <w:tmpl w:val="E2440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D32A50"/>
    <w:multiLevelType w:val="multilevel"/>
    <w:tmpl w:val="FCA26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6BB5641"/>
    <w:multiLevelType w:val="multilevel"/>
    <w:tmpl w:val="8EFE4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6DF4A85"/>
    <w:multiLevelType w:val="multilevel"/>
    <w:tmpl w:val="3FB21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A66249E"/>
    <w:multiLevelType w:val="multilevel"/>
    <w:tmpl w:val="12CC7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AEF1F3B"/>
    <w:multiLevelType w:val="multilevel"/>
    <w:tmpl w:val="9894E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474BF7"/>
    <w:multiLevelType w:val="multilevel"/>
    <w:tmpl w:val="4184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C0F40DD"/>
    <w:multiLevelType w:val="multilevel"/>
    <w:tmpl w:val="53E26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CC22E81"/>
    <w:multiLevelType w:val="multilevel"/>
    <w:tmpl w:val="A69C2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DE70897"/>
    <w:multiLevelType w:val="multilevel"/>
    <w:tmpl w:val="918E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0E4F2BFC"/>
    <w:multiLevelType w:val="multilevel"/>
    <w:tmpl w:val="3DE27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0E701478"/>
    <w:multiLevelType w:val="multilevel"/>
    <w:tmpl w:val="DA74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FB71ED5"/>
    <w:multiLevelType w:val="multilevel"/>
    <w:tmpl w:val="21507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0A71840"/>
    <w:multiLevelType w:val="multilevel"/>
    <w:tmpl w:val="FF18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0E43558"/>
    <w:multiLevelType w:val="multilevel"/>
    <w:tmpl w:val="7334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55517F2"/>
    <w:multiLevelType w:val="multilevel"/>
    <w:tmpl w:val="C4E63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5906E9E"/>
    <w:multiLevelType w:val="multilevel"/>
    <w:tmpl w:val="E84C5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63E70A0"/>
    <w:multiLevelType w:val="multilevel"/>
    <w:tmpl w:val="E88C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6962125"/>
    <w:multiLevelType w:val="multilevel"/>
    <w:tmpl w:val="A262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71B0E45"/>
    <w:multiLevelType w:val="multilevel"/>
    <w:tmpl w:val="4B406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74140AA"/>
    <w:multiLevelType w:val="multilevel"/>
    <w:tmpl w:val="DCF0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19DC37E0"/>
    <w:multiLevelType w:val="multilevel"/>
    <w:tmpl w:val="958E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1A3F1F25"/>
    <w:multiLevelType w:val="multilevel"/>
    <w:tmpl w:val="211C9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1AF61782"/>
    <w:multiLevelType w:val="multilevel"/>
    <w:tmpl w:val="1C94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1C05264F"/>
    <w:multiLevelType w:val="multilevel"/>
    <w:tmpl w:val="98DC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1F523A67"/>
    <w:multiLevelType w:val="multilevel"/>
    <w:tmpl w:val="79320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0314262"/>
    <w:multiLevelType w:val="multilevel"/>
    <w:tmpl w:val="C784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1305619"/>
    <w:multiLevelType w:val="multilevel"/>
    <w:tmpl w:val="6A2C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14B6FC7"/>
    <w:multiLevelType w:val="multilevel"/>
    <w:tmpl w:val="07CEC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1666CE3"/>
    <w:multiLevelType w:val="multilevel"/>
    <w:tmpl w:val="10FE2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22B0A88"/>
    <w:multiLevelType w:val="multilevel"/>
    <w:tmpl w:val="45588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2C33A02"/>
    <w:multiLevelType w:val="multilevel"/>
    <w:tmpl w:val="1FC6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54A3C19"/>
    <w:multiLevelType w:val="multilevel"/>
    <w:tmpl w:val="8A789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56C6CB5"/>
    <w:multiLevelType w:val="multilevel"/>
    <w:tmpl w:val="6A049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5C11964"/>
    <w:multiLevelType w:val="multilevel"/>
    <w:tmpl w:val="941C5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79B218B"/>
    <w:multiLevelType w:val="multilevel"/>
    <w:tmpl w:val="296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C4F20E5"/>
    <w:multiLevelType w:val="multilevel"/>
    <w:tmpl w:val="69B00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2DFA1031"/>
    <w:multiLevelType w:val="multilevel"/>
    <w:tmpl w:val="C79A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E3318B7"/>
    <w:multiLevelType w:val="multilevel"/>
    <w:tmpl w:val="A28C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2F95113E"/>
    <w:multiLevelType w:val="multilevel"/>
    <w:tmpl w:val="73D8B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11414D6"/>
    <w:multiLevelType w:val="multilevel"/>
    <w:tmpl w:val="118C7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1D16EA3"/>
    <w:multiLevelType w:val="multilevel"/>
    <w:tmpl w:val="845A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59D77B0"/>
    <w:multiLevelType w:val="multilevel"/>
    <w:tmpl w:val="B7A8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6AF0EDC"/>
    <w:multiLevelType w:val="multilevel"/>
    <w:tmpl w:val="7F26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5E5273"/>
    <w:multiLevelType w:val="multilevel"/>
    <w:tmpl w:val="803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9BC1CE2"/>
    <w:multiLevelType w:val="multilevel"/>
    <w:tmpl w:val="90DE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C9D0B2D"/>
    <w:multiLevelType w:val="multilevel"/>
    <w:tmpl w:val="02CE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DD2689B"/>
    <w:multiLevelType w:val="multilevel"/>
    <w:tmpl w:val="82A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4B1397"/>
    <w:multiLevelType w:val="multilevel"/>
    <w:tmpl w:val="86644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3EB72F04"/>
    <w:multiLevelType w:val="multilevel"/>
    <w:tmpl w:val="DD7A0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3F611A66"/>
    <w:multiLevelType w:val="multilevel"/>
    <w:tmpl w:val="D2E4F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2601C3F"/>
    <w:multiLevelType w:val="multilevel"/>
    <w:tmpl w:val="87D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51B5CE0"/>
    <w:multiLevelType w:val="multilevel"/>
    <w:tmpl w:val="81DE7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5CB445E"/>
    <w:multiLevelType w:val="multilevel"/>
    <w:tmpl w:val="F64E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A9C0ED7"/>
    <w:multiLevelType w:val="multilevel"/>
    <w:tmpl w:val="0964B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AE57484"/>
    <w:multiLevelType w:val="multilevel"/>
    <w:tmpl w:val="84ECC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BBD674D"/>
    <w:multiLevelType w:val="multilevel"/>
    <w:tmpl w:val="8F5C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BF37634"/>
    <w:multiLevelType w:val="multilevel"/>
    <w:tmpl w:val="EFB0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C00710F"/>
    <w:multiLevelType w:val="multilevel"/>
    <w:tmpl w:val="13BA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0A933F4"/>
    <w:multiLevelType w:val="multilevel"/>
    <w:tmpl w:val="D03A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21E174E"/>
    <w:multiLevelType w:val="multilevel"/>
    <w:tmpl w:val="9682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2AD037D"/>
    <w:multiLevelType w:val="multilevel"/>
    <w:tmpl w:val="28BC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B4089D"/>
    <w:multiLevelType w:val="multilevel"/>
    <w:tmpl w:val="4BB0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45B730A"/>
    <w:multiLevelType w:val="multilevel"/>
    <w:tmpl w:val="31AA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67E5C0A"/>
    <w:multiLevelType w:val="multilevel"/>
    <w:tmpl w:val="5FC6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6D62AE8"/>
    <w:multiLevelType w:val="multilevel"/>
    <w:tmpl w:val="686E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C322FBB"/>
    <w:multiLevelType w:val="multilevel"/>
    <w:tmpl w:val="C3146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CBC6CA0"/>
    <w:multiLevelType w:val="multilevel"/>
    <w:tmpl w:val="04522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E5B1B7E"/>
    <w:multiLevelType w:val="multilevel"/>
    <w:tmpl w:val="ACFE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F2B421F"/>
    <w:multiLevelType w:val="multilevel"/>
    <w:tmpl w:val="BC4E7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FD4073A"/>
    <w:multiLevelType w:val="multilevel"/>
    <w:tmpl w:val="C4069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0283B6D"/>
    <w:multiLevelType w:val="multilevel"/>
    <w:tmpl w:val="FCC22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3587C34"/>
    <w:multiLevelType w:val="multilevel"/>
    <w:tmpl w:val="341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675442"/>
    <w:multiLevelType w:val="multilevel"/>
    <w:tmpl w:val="71A2D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8346E27"/>
    <w:multiLevelType w:val="multilevel"/>
    <w:tmpl w:val="5F26B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CC7CAD"/>
    <w:multiLevelType w:val="multilevel"/>
    <w:tmpl w:val="9ED27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0F1126"/>
    <w:multiLevelType w:val="multilevel"/>
    <w:tmpl w:val="197C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550FDB"/>
    <w:multiLevelType w:val="multilevel"/>
    <w:tmpl w:val="0F7A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A631F22"/>
    <w:multiLevelType w:val="multilevel"/>
    <w:tmpl w:val="1170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BA6088D"/>
    <w:multiLevelType w:val="multilevel"/>
    <w:tmpl w:val="87FA1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FE61B5B"/>
    <w:multiLevelType w:val="multilevel"/>
    <w:tmpl w:val="3BCE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01B00EB"/>
    <w:multiLevelType w:val="multilevel"/>
    <w:tmpl w:val="AB9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07E547D"/>
    <w:multiLevelType w:val="multilevel"/>
    <w:tmpl w:val="1D28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1273A7E"/>
    <w:multiLevelType w:val="multilevel"/>
    <w:tmpl w:val="802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1CC6778"/>
    <w:multiLevelType w:val="multilevel"/>
    <w:tmpl w:val="7B6E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278256E"/>
    <w:multiLevelType w:val="multilevel"/>
    <w:tmpl w:val="3866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33A36F7"/>
    <w:multiLevelType w:val="multilevel"/>
    <w:tmpl w:val="9C5C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4623441"/>
    <w:multiLevelType w:val="multilevel"/>
    <w:tmpl w:val="A5541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52C68D2"/>
    <w:multiLevelType w:val="multilevel"/>
    <w:tmpl w:val="FFCAA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6207A2F"/>
    <w:multiLevelType w:val="multilevel"/>
    <w:tmpl w:val="7BBA0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6C710EC"/>
    <w:multiLevelType w:val="multilevel"/>
    <w:tmpl w:val="A1BC4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7357201"/>
    <w:multiLevelType w:val="multilevel"/>
    <w:tmpl w:val="AF14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7392802"/>
    <w:multiLevelType w:val="multilevel"/>
    <w:tmpl w:val="1B562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7E863F6"/>
    <w:multiLevelType w:val="multilevel"/>
    <w:tmpl w:val="1E282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CC55B9"/>
    <w:multiLevelType w:val="multilevel"/>
    <w:tmpl w:val="CA50D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A695658"/>
    <w:multiLevelType w:val="multilevel"/>
    <w:tmpl w:val="87FE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A902AB7"/>
    <w:multiLevelType w:val="multilevel"/>
    <w:tmpl w:val="B8865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E1B1AF1"/>
    <w:multiLevelType w:val="multilevel"/>
    <w:tmpl w:val="9B106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EEC66F6"/>
    <w:multiLevelType w:val="multilevel"/>
    <w:tmpl w:val="92DA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F39071E"/>
    <w:multiLevelType w:val="multilevel"/>
    <w:tmpl w:val="97CA9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F8B42E8"/>
    <w:multiLevelType w:val="multilevel"/>
    <w:tmpl w:val="ECBC9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DD2277"/>
    <w:multiLevelType w:val="multilevel"/>
    <w:tmpl w:val="BEB82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FB11CD"/>
    <w:multiLevelType w:val="multilevel"/>
    <w:tmpl w:val="39CCC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5"/>
  </w:num>
  <w:num w:numId="3">
    <w:abstractNumId w:val="31"/>
  </w:num>
  <w:num w:numId="4">
    <w:abstractNumId w:val="81"/>
  </w:num>
  <w:num w:numId="5">
    <w:abstractNumId w:val="52"/>
  </w:num>
  <w:num w:numId="6">
    <w:abstractNumId w:val="94"/>
  </w:num>
  <w:num w:numId="7">
    <w:abstractNumId w:val="104"/>
  </w:num>
  <w:num w:numId="8">
    <w:abstractNumId w:val="61"/>
  </w:num>
  <w:num w:numId="9">
    <w:abstractNumId w:val="67"/>
  </w:num>
  <w:num w:numId="10">
    <w:abstractNumId w:val="15"/>
  </w:num>
  <w:num w:numId="11">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12">
    <w:abstractNumId w:val="9"/>
  </w:num>
  <w:num w:numId="13">
    <w:abstractNumId w:val="80"/>
  </w:num>
  <w:num w:numId="14">
    <w:abstractNumId w:val="45"/>
  </w:num>
  <w:num w:numId="15">
    <w:abstractNumId w:val="25"/>
  </w:num>
  <w:num w:numId="16">
    <w:abstractNumId w:val="62"/>
  </w:num>
  <w:num w:numId="17">
    <w:abstractNumId w:val="65"/>
  </w:num>
  <w:num w:numId="18">
    <w:abstractNumId w:val="13"/>
  </w:num>
  <w:num w:numId="19">
    <w:abstractNumId w:val="41"/>
  </w:num>
  <w:num w:numId="20">
    <w:abstractNumId w:val="2"/>
  </w:num>
  <w:num w:numId="21">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22">
    <w:abstractNumId w:val="14"/>
  </w:num>
  <w:num w:numId="23">
    <w:abstractNumId w:val="30"/>
  </w:num>
  <w:num w:numId="24">
    <w:abstractNumId w:val="59"/>
  </w:num>
  <w:num w:numId="25">
    <w:abstractNumId w:val="102"/>
  </w:num>
  <w:num w:numId="26">
    <w:abstractNumId w:val="102"/>
    <w:lvlOverride w:ilvl="0">
      <w:lvl w:ilvl="0">
        <w:numFmt w:val="bullet"/>
        <w:lvlText w:val="o"/>
        <w:lvlJc w:val="left"/>
        <w:pPr>
          <w:tabs>
            <w:tab w:val="num" w:pos="720"/>
          </w:tabs>
          <w:ind w:left="720" w:hanging="360"/>
        </w:pPr>
        <w:rPr>
          <w:rFonts w:ascii="Courier New" w:hAnsi="Courier New" w:hint="default"/>
          <w:sz w:val="20"/>
        </w:rPr>
      </w:lvl>
    </w:lvlOverride>
  </w:num>
  <w:num w:numId="27">
    <w:abstractNumId w:val="4"/>
  </w:num>
  <w:num w:numId="28">
    <w:abstractNumId w:val="17"/>
  </w:num>
  <w:num w:numId="29">
    <w:abstractNumId w:val="68"/>
  </w:num>
  <w:num w:numId="30">
    <w:abstractNumId w:val="27"/>
  </w:num>
  <w:num w:numId="31">
    <w:abstractNumId w:val="39"/>
  </w:num>
  <w:num w:numId="32">
    <w:abstractNumId w:val="55"/>
  </w:num>
  <w:num w:numId="33">
    <w:abstractNumId w:val="88"/>
  </w:num>
  <w:num w:numId="34">
    <w:abstractNumId w:val="88"/>
    <w:lvlOverride w:ilvl="0">
      <w:lvl w:ilvl="0">
        <w:numFmt w:val="bullet"/>
        <w:lvlText w:val="o"/>
        <w:lvlJc w:val="left"/>
        <w:pPr>
          <w:tabs>
            <w:tab w:val="num" w:pos="720"/>
          </w:tabs>
          <w:ind w:left="720" w:hanging="360"/>
        </w:pPr>
        <w:rPr>
          <w:rFonts w:ascii="Courier New" w:hAnsi="Courier New" w:hint="default"/>
          <w:sz w:val="20"/>
        </w:rPr>
      </w:lvl>
    </w:lvlOverride>
  </w:num>
  <w:num w:numId="35">
    <w:abstractNumId w:val="97"/>
  </w:num>
  <w:num w:numId="36">
    <w:abstractNumId w:val="97"/>
    <w:lvlOverride w:ilvl="0">
      <w:lvl w:ilvl="0">
        <w:numFmt w:val="bullet"/>
        <w:lvlText w:val="o"/>
        <w:lvlJc w:val="left"/>
        <w:pPr>
          <w:tabs>
            <w:tab w:val="num" w:pos="720"/>
          </w:tabs>
          <w:ind w:left="720" w:hanging="360"/>
        </w:pPr>
        <w:rPr>
          <w:rFonts w:ascii="Courier New" w:hAnsi="Courier New" w:hint="default"/>
          <w:sz w:val="20"/>
        </w:rPr>
      </w:lvl>
    </w:lvlOverride>
  </w:num>
  <w:num w:numId="37">
    <w:abstractNumId w:val="43"/>
  </w:num>
  <w:num w:numId="38">
    <w:abstractNumId w:val="95"/>
  </w:num>
  <w:num w:numId="39">
    <w:abstractNumId w:val="100"/>
  </w:num>
  <w:num w:numId="40">
    <w:abstractNumId w:val="40"/>
  </w:num>
  <w:num w:numId="41">
    <w:abstractNumId w:val="40"/>
    <w:lvlOverride w:ilvl="0">
      <w:lvl w:ilvl="0">
        <w:numFmt w:val="bullet"/>
        <w:lvlText w:val="o"/>
        <w:lvlJc w:val="left"/>
        <w:pPr>
          <w:tabs>
            <w:tab w:val="num" w:pos="720"/>
          </w:tabs>
          <w:ind w:left="720" w:hanging="360"/>
        </w:pPr>
        <w:rPr>
          <w:rFonts w:ascii="Courier New" w:hAnsi="Courier New" w:hint="default"/>
          <w:sz w:val="20"/>
        </w:rPr>
      </w:lvl>
    </w:lvlOverride>
  </w:num>
  <w:num w:numId="42">
    <w:abstractNumId w:val="49"/>
  </w:num>
  <w:num w:numId="43">
    <w:abstractNumId w:val="21"/>
  </w:num>
  <w:num w:numId="44">
    <w:abstractNumId w:val="11"/>
  </w:num>
  <w:num w:numId="45">
    <w:abstractNumId w:val="51"/>
  </w:num>
  <w:num w:numId="46">
    <w:abstractNumId w:val="98"/>
  </w:num>
  <w:num w:numId="47">
    <w:abstractNumId w:val="98"/>
    <w:lvlOverride w:ilvl="0">
      <w:lvl w:ilvl="0">
        <w:numFmt w:val="bullet"/>
        <w:lvlText w:val="o"/>
        <w:lvlJc w:val="left"/>
        <w:pPr>
          <w:tabs>
            <w:tab w:val="num" w:pos="720"/>
          </w:tabs>
          <w:ind w:left="720" w:hanging="360"/>
        </w:pPr>
        <w:rPr>
          <w:rFonts w:ascii="Courier New" w:hAnsi="Courier New" w:hint="default"/>
          <w:sz w:val="20"/>
        </w:rPr>
      </w:lvl>
    </w:lvlOverride>
  </w:num>
  <w:num w:numId="48">
    <w:abstractNumId w:val="98"/>
    <w:lvlOverride w:ilvl="0">
      <w:lvl w:ilvl="0">
        <w:numFmt w:val="bullet"/>
        <w:lvlText w:val=""/>
        <w:lvlJc w:val="left"/>
        <w:pPr>
          <w:tabs>
            <w:tab w:val="num" w:pos="720"/>
          </w:tabs>
          <w:ind w:left="720" w:hanging="360"/>
        </w:pPr>
        <w:rPr>
          <w:rFonts w:ascii="Wingdings" w:hAnsi="Wingdings" w:hint="default"/>
          <w:sz w:val="20"/>
        </w:rPr>
      </w:lvl>
    </w:lvlOverride>
  </w:num>
  <w:num w:numId="49">
    <w:abstractNumId w:val="98"/>
    <w:lvlOverride w:ilvl="0">
      <w:lvl w:ilvl="0">
        <w:numFmt w:val="bullet"/>
        <w:lvlText w:val="o"/>
        <w:lvlJc w:val="left"/>
        <w:pPr>
          <w:tabs>
            <w:tab w:val="num" w:pos="720"/>
          </w:tabs>
          <w:ind w:left="720" w:hanging="360"/>
        </w:pPr>
        <w:rPr>
          <w:rFonts w:ascii="Courier New" w:hAnsi="Courier New" w:hint="default"/>
          <w:sz w:val="20"/>
        </w:rPr>
      </w:lvl>
    </w:lvlOverride>
  </w:num>
  <w:num w:numId="50">
    <w:abstractNumId w:val="98"/>
    <w:lvlOverride w:ilvl="0">
      <w:lvl w:ilvl="0">
        <w:numFmt w:val="bullet"/>
        <w:lvlText w:val=""/>
        <w:lvlJc w:val="left"/>
        <w:pPr>
          <w:tabs>
            <w:tab w:val="num" w:pos="720"/>
          </w:tabs>
          <w:ind w:left="720" w:hanging="360"/>
        </w:pPr>
        <w:rPr>
          <w:rFonts w:ascii="Wingdings" w:hAnsi="Wingdings" w:hint="default"/>
          <w:sz w:val="20"/>
        </w:rPr>
      </w:lvl>
    </w:lvlOverride>
  </w:num>
  <w:num w:numId="51">
    <w:abstractNumId w:val="98"/>
    <w:lvlOverride w:ilvl="0">
      <w:lvl w:ilvl="0">
        <w:numFmt w:val="bullet"/>
        <w:lvlText w:val="o"/>
        <w:lvlJc w:val="left"/>
        <w:pPr>
          <w:tabs>
            <w:tab w:val="num" w:pos="720"/>
          </w:tabs>
          <w:ind w:left="720" w:hanging="360"/>
        </w:pPr>
        <w:rPr>
          <w:rFonts w:ascii="Courier New" w:hAnsi="Courier New" w:hint="default"/>
          <w:sz w:val="20"/>
        </w:rPr>
      </w:lvl>
    </w:lvlOverride>
  </w:num>
  <w:num w:numId="52">
    <w:abstractNumId w:val="87"/>
  </w:num>
  <w:num w:numId="53">
    <w:abstractNumId w:val="8"/>
  </w:num>
  <w:num w:numId="54">
    <w:abstractNumId w:val="1"/>
  </w:num>
  <w:num w:numId="55">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56">
    <w:abstractNumId w:val="36"/>
  </w:num>
  <w:num w:numId="57">
    <w:abstractNumId w:val="36"/>
    <w:lvlOverride w:ilvl="0">
      <w:lvl w:ilvl="0">
        <w:numFmt w:val="bullet"/>
        <w:lvlText w:val="o"/>
        <w:lvlJc w:val="left"/>
        <w:pPr>
          <w:tabs>
            <w:tab w:val="num" w:pos="720"/>
          </w:tabs>
          <w:ind w:left="720" w:hanging="360"/>
        </w:pPr>
        <w:rPr>
          <w:rFonts w:ascii="Courier New" w:hAnsi="Courier New" w:hint="default"/>
          <w:sz w:val="20"/>
        </w:rPr>
      </w:lvl>
    </w:lvlOverride>
  </w:num>
  <w:num w:numId="58">
    <w:abstractNumId w:val="96"/>
  </w:num>
  <w:num w:numId="59">
    <w:abstractNumId w:val="91"/>
  </w:num>
  <w:num w:numId="60">
    <w:abstractNumId w:val="37"/>
  </w:num>
  <w:num w:numId="61">
    <w:abstractNumId w:val="22"/>
  </w:num>
  <w:num w:numId="62">
    <w:abstractNumId w:val="22"/>
    <w:lvlOverride w:ilvl="0">
      <w:lvl w:ilvl="0">
        <w:numFmt w:val="bullet"/>
        <w:lvlText w:val="o"/>
        <w:lvlJc w:val="left"/>
        <w:pPr>
          <w:tabs>
            <w:tab w:val="num" w:pos="720"/>
          </w:tabs>
          <w:ind w:left="720" w:hanging="360"/>
        </w:pPr>
        <w:rPr>
          <w:rFonts w:ascii="Courier New" w:hAnsi="Courier New" w:hint="default"/>
          <w:sz w:val="20"/>
        </w:rPr>
      </w:lvl>
    </w:lvlOverride>
  </w:num>
  <w:num w:numId="63">
    <w:abstractNumId w:val="35"/>
  </w:num>
  <w:num w:numId="64">
    <w:abstractNumId w:val="105"/>
  </w:num>
  <w:num w:numId="65">
    <w:abstractNumId w:val="105"/>
    <w:lvlOverride w:ilvl="0">
      <w:lvl w:ilvl="0">
        <w:numFmt w:val="bullet"/>
        <w:lvlText w:val="o"/>
        <w:lvlJc w:val="left"/>
        <w:pPr>
          <w:tabs>
            <w:tab w:val="num" w:pos="720"/>
          </w:tabs>
          <w:ind w:left="720" w:hanging="360"/>
        </w:pPr>
        <w:rPr>
          <w:rFonts w:ascii="Courier New" w:hAnsi="Courier New" w:hint="default"/>
          <w:sz w:val="20"/>
        </w:rPr>
      </w:lvl>
    </w:lvlOverride>
  </w:num>
  <w:num w:numId="66">
    <w:abstractNumId w:val="16"/>
  </w:num>
  <w:num w:numId="67">
    <w:abstractNumId w:val="28"/>
  </w:num>
  <w:num w:numId="68">
    <w:abstractNumId w:val="106"/>
  </w:num>
  <w:num w:numId="69">
    <w:abstractNumId w:val="108"/>
  </w:num>
  <w:num w:numId="70">
    <w:abstractNumId w:val="108"/>
    <w:lvlOverride w:ilvl="0">
      <w:lvl w:ilvl="0">
        <w:numFmt w:val="bullet"/>
        <w:lvlText w:val="o"/>
        <w:lvlJc w:val="left"/>
        <w:pPr>
          <w:tabs>
            <w:tab w:val="num" w:pos="720"/>
          </w:tabs>
          <w:ind w:left="720" w:hanging="360"/>
        </w:pPr>
        <w:rPr>
          <w:rFonts w:ascii="Courier New" w:hAnsi="Courier New" w:hint="default"/>
          <w:sz w:val="20"/>
        </w:rPr>
      </w:lvl>
    </w:lvlOverride>
  </w:num>
  <w:num w:numId="71">
    <w:abstractNumId w:val="74"/>
  </w:num>
  <w:num w:numId="72">
    <w:abstractNumId w:val="42"/>
  </w:num>
  <w:num w:numId="73">
    <w:abstractNumId w:val="66"/>
  </w:num>
  <w:num w:numId="74">
    <w:abstractNumId w:val="66"/>
    <w:lvlOverride w:ilvl="0">
      <w:lvl w:ilvl="0">
        <w:numFmt w:val="bullet"/>
        <w:lvlText w:val="o"/>
        <w:lvlJc w:val="left"/>
        <w:pPr>
          <w:tabs>
            <w:tab w:val="num" w:pos="720"/>
          </w:tabs>
          <w:ind w:left="720" w:hanging="360"/>
        </w:pPr>
        <w:rPr>
          <w:rFonts w:ascii="Courier New" w:hAnsi="Courier New" w:hint="default"/>
          <w:sz w:val="20"/>
        </w:rPr>
      </w:lvl>
    </w:lvlOverride>
  </w:num>
  <w:num w:numId="75">
    <w:abstractNumId w:val="77"/>
  </w:num>
  <w:num w:numId="76">
    <w:abstractNumId w:val="77"/>
    <w:lvlOverride w:ilvl="0">
      <w:lvl w:ilvl="0">
        <w:numFmt w:val="bullet"/>
        <w:lvlText w:val="o"/>
        <w:lvlJc w:val="left"/>
        <w:pPr>
          <w:tabs>
            <w:tab w:val="num" w:pos="720"/>
          </w:tabs>
          <w:ind w:left="720" w:hanging="360"/>
        </w:pPr>
        <w:rPr>
          <w:rFonts w:ascii="Courier New" w:hAnsi="Courier New" w:hint="default"/>
          <w:sz w:val="20"/>
        </w:rPr>
      </w:lvl>
    </w:lvlOverride>
  </w:num>
  <w:num w:numId="77">
    <w:abstractNumId w:val="86"/>
  </w:num>
  <w:num w:numId="78">
    <w:abstractNumId w:val="50"/>
  </w:num>
  <w:num w:numId="79">
    <w:abstractNumId w:val="84"/>
  </w:num>
  <w:num w:numId="80">
    <w:abstractNumId w:val="72"/>
  </w:num>
  <w:num w:numId="81">
    <w:abstractNumId w:val="20"/>
  </w:num>
  <w:num w:numId="82">
    <w:abstractNumId w:val="99"/>
  </w:num>
  <w:num w:numId="83">
    <w:abstractNumId w:val="46"/>
  </w:num>
  <w:num w:numId="84">
    <w:abstractNumId w:val="64"/>
  </w:num>
  <w:num w:numId="85">
    <w:abstractNumId w:val="48"/>
  </w:num>
  <w:num w:numId="86">
    <w:abstractNumId w:val="70"/>
  </w:num>
  <w:num w:numId="87">
    <w:abstractNumId w:val="7"/>
  </w:num>
  <w:num w:numId="88">
    <w:abstractNumId w:val="56"/>
  </w:num>
  <w:num w:numId="89">
    <w:abstractNumId w:val="29"/>
  </w:num>
  <w:num w:numId="90">
    <w:abstractNumId w:val="29"/>
    <w:lvlOverride w:ilvl="0">
      <w:lvl w:ilvl="0">
        <w:numFmt w:val="bullet"/>
        <w:lvlText w:val="o"/>
        <w:lvlJc w:val="left"/>
        <w:pPr>
          <w:tabs>
            <w:tab w:val="num" w:pos="720"/>
          </w:tabs>
          <w:ind w:left="720" w:hanging="360"/>
        </w:pPr>
        <w:rPr>
          <w:rFonts w:ascii="Courier New" w:hAnsi="Courier New" w:hint="default"/>
          <w:sz w:val="20"/>
        </w:rPr>
      </w:lvl>
    </w:lvlOverride>
  </w:num>
  <w:num w:numId="91">
    <w:abstractNumId w:val="107"/>
  </w:num>
  <w:num w:numId="92">
    <w:abstractNumId w:val="32"/>
  </w:num>
  <w:num w:numId="93">
    <w:abstractNumId w:val="101"/>
  </w:num>
  <w:num w:numId="94">
    <w:abstractNumId w:val="76"/>
  </w:num>
  <w:num w:numId="95">
    <w:abstractNumId w:val="76"/>
    <w:lvlOverride w:ilvl="0">
      <w:lvl w:ilvl="0">
        <w:numFmt w:val="bullet"/>
        <w:lvlText w:val="o"/>
        <w:lvlJc w:val="left"/>
        <w:pPr>
          <w:tabs>
            <w:tab w:val="num" w:pos="720"/>
          </w:tabs>
          <w:ind w:left="720" w:hanging="360"/>
        </w:pPr>
        <w:rPr>
          <w:rFonts w:ascii="Courier New" w:hAnsi="Courier New" w:hint="default"/>
          <w:sz w:val="20"/>
        </w:rPr>
      </w:lvl>
    </w:lvlOverride>
  </w:num>
  <w:num w:numId="96">
    <w:abstractNumId w:val="75"/>
  </w:num>
  <w:num w:numId="97">
    <w:abstractNumId w:val="82"/>
  </w:num>
  <w:num w:numId="98">
    <w:abstractNumId w:val="0"/>
  </w:num>
  <w:num w:numId="99">
    <w:abstractNumId w:val="24"/>
  </w:num>
  <w:num w:numId="100">
    <w:abstractNumId w:val="90"/>
  </w:num>
  <w:num w:numId="101">
    <w:abstractNumId w:val="90"/>
    <w:lvlOverride w:ilvl="0">
      <w:lvl w:ilvl="0">
        <w:numFmt w:val="bullet"/>
        <w:lvlText w:val="o"/>
        <w:lvlJc w:val="left"/>
        <w:pPr>
          <w:tabs>
            <w:tab w:val="num" w:pos="720"/>
          </w:tabs>
          <w:ind w:left="720" w:hanging="360"/>
        </w:pPr>
        <w:rPr>
          <w:rFonts w:ascii="Courier New" w:hAnsi="Courier New" w:hint="default"/>
          <w:sz w:val="20"/>
        </w:rPr>
      </w:lvl>
    </w:lvlOverride>
  </w:num>
  <w:num w:numId="102">
    <w:abstractNumId w:val="44"/>
  </w:num>
  <w:num w:numId="103">
    <w:abstractNumId w:val="58"/>
  </w:num>
  <w:num w:numId="104">
    <w:abstractNumId w:val="26"/>
  </w:num>
  <w:num w:numId="105">
    <w:abstractNumId w:val="78"/>
  </w:num>
  <w:num w:numId="106">
    <w:abstractNumId w:val="53"/>
  </w:num>
  <w:num w:numId="107">
    <w:abstractNumId w:val="53"/>
    <w:lvlOverride w:ilvl="0">
      <w:lvl w:ilvl="0">
        <w:numFmt w:val="bullet"/>
        <w:lvlText w:val="o"/>
        <w:lvlJc w:val="left"/>
        <w:pPr>
          <w:tabs>
            <w:tab w:val="num" w:pos="720"/>
          </w:tabs>
          <w:ind w:left="720" w:hanging="360"/>
        </w:pPr>
        <w:rPr>
          <w:rFonts w:ascii="Courier New" w:hAnsi="Courier New" w:hint="default"/>
          <w:sz w:val="20"/>
        </w:rPr>
      </w:lvl>
    </w:lvlOverride>
  </w:num>
  <w:num w:numId="108">
    <w:abstractNumId w:val="47"/>
  </w:num>
  <w:num w:numId="109">
    <w:abstractNumId w:val="92"/>
  </w:num>
  <w:num w:numId="110">
    <w:abstractNumId w:val="63"/>
  </w:num>
  <w:num w:numId="111">
    <w:abstractNumId w:val="34"/>
  </w:num>
  <w:num w:numId="112">
    <w:abstractNumId w:val="89"/>
  </w:num>
  <w:num w:numId="113">
    <w:abstractNumId w:val="89"/>
    <w:lvlOverride w:ilvl="0">
      <w:lvl w:ilvl="0">
        <w:numFmt w:val="bullet"/>
        <w:lvlText w:val="o"/>
        <w:lvlJc w:val="left"/>
        <w:pPr>
          <w:tabs>
            <w:tab w:val="num" w:pos="720"/>
          </w:tabs>
          <w:ind w:left="720" w:hanging="360"/>
        </w:pPr>
        <w:rPr>
          <w:rFonts w:ascii="Courier New" w:hAnsi="Courier New" w:hint="default"/>
          <w:sz w:val="20"/>
        </w:rPr>
      </w:lvl>
    </w:lvlOverride>
  </w:num>
  <w:num w:numId="114">
    <w:abstractNumId w:val="38"/>
  </w:num>
  <w:num w:numId="115">
    <w:abstractNumId w:val="33"/>
  </w:num>
  <w:num w:numId="116">
    <w:abstractNumId w:val="57"/>
  </w:num>
  <w:num w:numId="117">
    <w:abstractNumId w:val="23"/>
  </w:num>
  <w:num w:numId="118">
    <w:abstractNumId w:val="23"/>
    <w:lvlOverride w:ilvl="0">
      <w:lvl w:ilvl="0">
        <w:numFmt w:val="bullet"/>
        <w:lvlText w:val="o"/>
        <w:lvlJc w:val="left"/>
        <w:pPr>
          <w:tabs>
            <w:tab w:val="num" w:pos="720"/>
          </w:tabs>
          <w:ind w:left="720" w:hanging="360"/>
        </w:pPr>
        <w:rPr>
          <w:rFonts w:ascii="Courier New" w:hAnsi="Courier New" w:hint="default"/>
          <w:sz w:val="20"/>
        </w:rPr>
      </w:lvl>
    </w:lvlOverride>
  </w:num>
  <w:num w:numId="119">
    <w:abstractNumId w:val="83"/>
  </w:num>
  <w:num w:numId="120">
    <w:abstractNumId w:val="54"/>
  </w:num>
  <w:num w:numId="121">
    <w:abstractNumId w:val="19"/>
  </w:num>
  <w:num w:numId="122">
    <w:abstractNumId w:val="6"/>
  </w:num>
  <w:num w:numId="123">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124">
    <w:abstractNumId w:val="69"/>
  </w:num>
  <w:num w:numId="125">
    <w:abstractNumId w:val="10"/>
  </w:num>
  <w:num w:numId="126">
    <w:abstractNumId w:val="93"/>
  </w:num>
  <w:num w:numId="127">
    <w:abstractNumId w:val="103"/>
  </w:num>
  <w:num w:numId="128">
    <w:abstractNumId w:val="71"/>
  </w:num>
  <w:num w:numId="129">
    <w:abstractNumId w:val="3"/>
  </w:num>
  <w:num w:numId="130">
    <w:abstractNumId w:val="79"/>
  </w:num>
  <w:num w:numId="131">
    <w:abstractNumId w:val="60"/>
  </w:num>
  <w:num w:numId="132">
    <w:abstractNumId w:val="73"/>
  </w:num>
  <w:num w:numId="133">
    <w:abstractNumId w:val="85"/>
  </w:num>
  <w:num w:numId="134">
    <w:abstractNumId w:val="18"/>
  </w:num>
  <w:numIdMacAtCleanup w:val="1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hideSpellingErrors/>
  <w:proofState w:grammar="clean"/>
  <w:defaultTabStop w:val="708"/>
  <w:characterSpacingControl w:val="doNotCompress"/>
  <w:compat>
    <w:useFELayout/>
  </w:compat>
  <w:rsids>
    <w:rsidRoot w:val="005A63CB"/>
    <w:rsid w:val="001F430F"/>
    <w:rsid w:val="003C7466"/>
    <w:rsid w:val="005115EC"/>
    <w:rsid w:val="005A63CB"/>
    <w:rsid w:val="006D4839"/>
    <w:rsid w:val="00A61FD1"/>
    <w:rsid w:val="00BA6E72"/>
    <w:rsid w:val="00BD32E5"/>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839"/>
  </w:style>
  <w:style w:type="paragraph" w:styleId="1">
    <w:name w:val="heading 1"/>
    <w:basedOn w:val="a"/>
    <w:link w:val="10"/>
    <w:uiPriority w:val="9"/>
    <w:qFormat/>
    <w:rsid w:val="005A63C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5A63C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5A63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63CB"/>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5A63CB"/>
    <w:rPr>
      <w:rFonts w:ascii="Times New Roman" w:eastAsia="Times New Roman" w:hAnsi="Times New Roman" w:cs="Times New Roman"/>
      <w:b/>
      <w:bCs/>
      <w:sz w:val="36"/>
      <w:szCs w:val="36"/>
    </w:rPr>
  </w:style>
  <w:style w:type="paragraph" w:styleId="a3">
    <w:name w:val="Normal (Web)"/>
    <w:basedOn w:val="a"/>
    <w:uiPriority w:val="99"/>
    <w:unhideWhenUsed/>
    <w:rsid w:val="005A63C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A63C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63CB"/>
    <w:rPr>
      <w:rFonts w:ascii="Tahoma" w:hAnsi="Tahoma" w:cs="Tahoma"/>
      <w:sz w:val="16"/>
      <w:szCs w:val="16"/>
    </w:rPr>
  </w:style>
  <w:style w:type="character" w:customStyle="1" w:styleId="30">
    <w:name w:val="Заголовок 3 Знак"/>
    <w:basedOn w:val="a0"/>
    <w:link w:val="3"/>
    <w:uiPriority w:val="9"/>
    <w:semiHidden/>
    <w:rsid w:val="005A63CB"/>
    <w:rPr>
      <w:rFonts w:asciiTheme="majorHAnsi" w:eastAsiaTheme="majorEastAsia" w:hAnsiTheme="majorHAnsi" w:cstheme="majorBidi"/>
      <w:b/>
      <w:bCs/>
      <w:color w:val="4F81BD" w:themeColor="accent1"/>
    </w:rPr>
  </w:style>
  <w:style w:type="character" w:styleId="a6">
    <w:name w:val="Hyperlink"/>
    <w:basedOn w:val="a0"/>
    <w:uiPriority w:val="99"/>
    <w:semiHidden/>
    <w:unhideWhenUsed/>
    <w:rsid w:val="005A63CB"/>
    <w:rPr>
      <w:color w:val="0000FF"/>
      <w:u w:val="single"/>
    </w:rPr>
  </w:style>
  <w:style w:type="character" w:styleId="a7">
    <w:name w:val="Strong"/>
    <w:basedOn w:val="a0"/>
    <w:uiPriority w:val="22"/>
    <w:qFormat/>
    <w:rsid w:val="005A63CB"/>
    <w:rPr>
      <w:b/>
      <w:bCs/>
    </w:rPr>
  </w:style>
  <w:style w:type="character" w:styleId="a8">
    <w:name w:val="Emphasis"/>
    <w:basedOn w:val="a0"/>
    <w:uiPriority w:val="20"/>
    <w:qFormat/>
    <w:rsid w:val="005A63CB"/>
    <w:rPr>
      <w:i/>
      <w:iCs/>
    </w:rPr>
  </w:style>
  <w:style w:type="character" w:customStyle="1" w:styleId="small">
    <w:name w:val="small"/>
    <w:basedOn w:val="a0"/>
    <w:rsid w:val="00BA6E72"/>
  </w:style>
  <w:style w:type="character" w:customStyle="1" w:styleId="contentlabel">
    <w:name w:val="contentlabel"/>
    <w:basedOn w:val="a0"/>
    <w:rsid w:val="00BA6E72"/>
  </w:style>
</w:styles>
</file>

<file path=word/webSettings.xml><?xml version="1.0" encoding="utf-8"?>
<w:webSettings xmlns:r="http://schemas.openxmlformats.org/officeDocument/2006/relationships" xmlns:w="http://schemas.openxmlformats.org/wordprocessingml/2006/main">
  <w:divs>
    <w:div w:id="315842222">
      <w:bodyDiv w:val="1"/>
      <w:marLeft w:val="0"/>
      <w:marRight w:val="0"/>
      <w:marTop w:val="0"/>
      <w:marBottom w:val="0"/>
      <w:divBdr>
        <w:top w:val="none" w:sz="0" w:space="0" w:color="auto"/>
        <w:left w:val="none" w:sz="0" w:space="0" w:color="auto"/>
        <w:bottom w:val="none" w:sz="0" w:space="0" w:color="auto"/>
        <w:right w:val="none" w:sz="0" w:space="0" w:color="auto"/>
      </w:divBdr>
      <w:divsChild>
        <w:div w:id="2076201597">
          <w:marLeft w:val="0"/>
          <w:marRight w:val="0"/>
          <w:marTop w:val="0"/>
          <w:marBottom w:val="0"/>
          <w:divBdr>
            <w:top w:val="none" w:sz="0" w:space="0" w:color="auto"/>
            <w:left w:val="none" w:sz="0" w:space="0" w:color="auto"/>
            <w:bottom w:val="none" w:sz="0" w:space="0" w:color="auto"/>
            <w:right w:val="none" w:sz="0" w:space="0" w:color="auto"/>
          </w:divBdr>
        </w:div>
        <w:div w:id="814223571">
          <w:marLeft w:val="0"/>
          <w:marRight w:val="0"/>
          <w:marTop w:val="0"/>
          <w:marBottom w:val="0"/>
          <w:divBdr>
            <w:top w:val="none" w:sz="0" w:space="0" w:color="auto"/>
            <w:left w:val="none" w:sz="0" w:space="0" w:color="auto"/>
            <w:bottom w:val="none" w:sz="0" w:space="0" w:color="auto"/>
            <w:right w:val="none" w:sz="0" w:space="0" w:color="auto"/>
          </w:divBdr>
        </w:div>
        <w:div w:id="151147325">
          <w:marLeft w:val="0"/>
          <w:marRight w:val="0"/>
          <w:marTop w:val="0"/>
          <w:marBottom w:val="0"/>
          <w:divBdr>
            <w:top w:val="none" w:sz="0" w:space="0" w:color="auto"/>
            <w:left w:val="none" w:sz="0" w:space="0" w:color="auto"/>
            <w:bottom w:val="none" w:sz="0" w:space="0" w:color="auto"/>
            <w:right w:val="none" w:sz="0" w:space="0" w:color="auto"/>
          </w:divBdr>
        </w:div>
        <w:div w:id="2107072468">
          <w:marLeft w:val="0"/>
          <w:marRight w:val="0"/>
          <w:marTop w:val="0"/>
          <w:marBottom w:val="0"/>
          <w:divBdr>
            <w:top w:val="none" w:sz="0" w:space="0" w:color="auto"/>
            <w:left w:val="none" w:sz="0" w:space="0" w:color="auto"/>
            <w:bottom w:val="none" w:sz="0" w:space="0" w:color="auto"/>
            <w:right w:val="none" w:sz="0" w:space="0" w:color="auto"/>
          </w:divBdr>
        </w:div>
        <w:div w:id="1745642293">
          <w:marLeft w:val="0"/>
          <w:marRight w:val="0"/>
          <w:marTop w:val="0"/>
          <w:marBottom w:val="0"/>
          <w:divBdr>
            <w:top w:val="none" w:sz="0" w:space="0" w:color="auto"/>
            <w:left w:val="none" w:sz="0" w:space="0" w:color="auto"/>
            <w:bottom w:val="none" w:sz="0" w:space="0" w:color="auto"/>
            <w:right w:val="none" w:sz="0" w:space="0" w:color="auto"/>
          </w:divBdr>
        </w:div>
        <w:div w:id="466314907">
          <w:marLeft w:val="0"/>
          <w:marRight w:val="0"/>
          <w:marTop w:val="0"/>
          <w:marBottom w:val="0"/>
          <w:divBdr>
            <w:top w:val="none" w:sz="0" w:space="0" w:color="auto"/>
            <w:left w:val="none" w:sz="0" w:space="0" w:color="auto"/>
            <w:bottom w:val="none" w:sz="0" w:space="0" w:color="auto"/>
            <w:right w:val="none" w:sz="0" w:space="0" w:color="auto"/>
          </w:divBdr>
        </w:div>
        <w:div w:id="1886987327">
          <w:marLeft w:val="0"/>
          <w:marRight w:val="0"/>
          <w:marTop w:val="0"/>
          <w:marBottom w:val="0"/>
          <w:divBdr>
            <w:top w:val="none" w:sz="0" w:space="0" w:color="auto"/>
            <w:left w:val="none" w:sz="0" w:space="0" w:color="auto"/>
            <w:bottom w:val="none" w:sz="0" w:space="0" w:color="auto"/>
            <w:right w:val="none" w:sz="0" w:space="0" w:color="auto"/>
          </w:divBdr>
        </w:div>
        <w:div w:id="369720983">
          <w:marLeft w:val="0"/>
          <w:marRight w:val="0"/>
          <w:marTop w:val="0"/>
          <w:marBottom w:val="0"/>
          <w:divBdr>
            <w:top w:val="none" w:sz="0" w:space="0" w:color="auto"/>
            <w:left w:val="none" w:sz="0" w:space="0" w:color="auto"/>
            <w:bottom w:val="none" w:sz="0" w:space="0" w:color="auto"/>
            <w:right w:val="none" w:sz="0" w:space="0" w:color="auto"/>
          </w:divBdr>
        </w:div>
      </w:divsChild>
    </w:div>
    <w:div w:id="330763168">
      <w:bodyDiv w:val="1"/>
      <w:marLeft w:val="0"/>
      <w:marRight w:val="0"/>
      <w:marTop w:val="0"/>
      <w:marBottom w:val="0"/>
      <w:divBdr>
        <w:top w:val="none" w:sz="0" w:space="0" w:color="auto"/>
        <w:left w:val="none" w:sz="0" w:space="0" w:color="auto"/>
        <w:bottom w:val="none" w:sz="0" w:space="0" w:color="auto"/>
        <w:right w:val="none" w:sz="0" w:space="0" w:color="auto"/>
      </w:divBdr>
      <w:divsChild>
        <w:div w:id="804277254">
          <w:marLeft w:val="0"/>
          <w:marRight w:val="0"/>
          <w:marTop w:val="0"/>
          <w:marBottom w:val="0"/>
          <w:divBdr>
            <w:top w:val="none" w:sz="0" w:space="0" w:color="auto"/>
            <w:left w:val="none" w:sz="0" w:space="0" w:color="auto"/>
            <w:bottom w:val="none" w:sz="0" w:space="0" w:color="auto"/>
            <w:right w:val="none" w:sz="0" w:space="0" w:color="auto"/>
          </w:divBdr>
        </w:div>
      </w:divsChild>
    </w:div>
    <w:div w:id="369962169">
      <w:bodyDiv w:val="1"/>
      <w:marLeft w:val="0"/>
      <w:marRight w:val="0"/>
      <w:marTop w:val="0"/>
      <w:marBottom w:val="0"/>
      <w:divBdr>
        <w:top w:val="none" w:sz="0" w:space="0" w:color="auto"/>
        <w:left w:val="none" w:sz="0" w:space="0" w:color="auto"/>
        <w:bottom w:val="none" w:sz="0" w:space="0" w:color="auto"/>
        <w:right w:val="none" w:sz="0" w:space="0" w:color="auto"/>
      </w:divBdr>
      <w:divsChild>
        <w:div w:id="1854417910">
          <w:marLeft w:val="0"/>
          <w:marRight w:val="0"/>
          <w:marTop w:val="0"/>
          <w:marBottom w:val="0"/>
          <w:divBdr>
            <w:top w:val="none" w:sz="0" w:space="0" w:color="auto"/>
            <w:left w:val="none" w:sz="0" w:space="0" w:color="auto"/>
            <w:bottom w:val="none" w:sz="0" w:space="0" w:color="auto"/>
            <w:right w:val="none" w:sz="0" w:space="0" w:color="auto"/>
          </w:divBdr>
        </w:div>
        <w:div w:id="41683177">
          <w:marLeft w:val="0"/>
          <w:marRight w:val="0"/>
          <w:marTop w:val="0"/>
          <w:marBottom w:val="0"/>
          <w:divBdr>
            <w:top w:val="none" w:sz="0" w:space="0" w:color="auto"/>
            <w:left w:val="none" w:sz="0" w:space="0" w:color="auto"/>
            <w:bottom w:val="none" w:sz="0" w:space="0" w:color="auto"/>
            <w:right w:val="none" w:sz="0" w:space="0" w:color="auto"/>
          </w:divBdr>
        </w:div>
        <w:div w:id="1412700484">
          <w:marLeft w:val="0"/>
          <w:marRight w:val="0"/>
          <w:marTop w:val="0"/>
          <w:marBottom w:val="0"/>
          <w:divBdr>
            <w:top w:val="none" w:sz="0" w:space="0" w:color="auto"/>
            <w:left w:val="none" w:sz="0" w:space="0" w:color="auto"/>
            <w:bottom w:val="none" w:sz="0" w:space="0" w:color="auto"/>
            <w:right w:val="none" w:sz="0" w:space="0" w:color="auto"/>
          </w:divBdr>
        </w:div>
        <w:div w:id="1410226773">
          <w:marLeft w:val="0"/>
          <w:marRight w:val="0"/>
          <w:marTop w:val="0"/>
          <w:marBottom w:val="0"/>
          <w:divBdr>
            <w:top w:val="none" w:sz="0" w:space="0" w:color="auto"/>
            <w:left w:val="none" w:sz="0" w:space="0" w:color="auto"/>
            <w:bottom w:val="none" w:sz="0" w:space="0" w:color="auto"/>
            <w:right w:val="none" w:sz="0" w:space="0" w:color="auto"/>
          </w:divBdr>
        </w:div>
        <w:div w:id="108815370">
          <w:marLeft w:val="0"/>
          <w:marRight w:val="0"/>
          <w:marTop w:val="0"/>
          <w:marBottom w:val="0"/>
          <w:divBdr>
            <w:top w:val="none" w:sz="0" w:space="0" w:color="auto"/>
            <w:left w:val="none" w:sz="0" w:space="0" w:color="auto"/>
            <w:bottom w:val="none" w:sz="0" w:space="0" w:color="auto"/>
            <w:right w:val="none" w:sz="0" w:space="0" w:color="auto"/>
          </w:divBdr>
        </w:div>
        <w:div w:id="1888032642">
          <w:marLeft w:val="0"/>
          <w:marRight w:val="0"/>
          <w:marTop w:val="0"/>
          <w:marBottom w:val="0"/>
          <w:divBdr>
            <w:top w:val="none" w:sz="0" w:space="0" w:color="auto"/>
            <w:left w:val="none" w:sz="0" w:space="0" w:color="auto"/>
            <w:bottom w:val="none" w:sz="0" w:space="0" w:color="auto"/>
            <w:right w:val="none" w:sz="0" w:space="0" w:color="auto"/>
          </w:divBdr>
        </w:div>
        <w:div w:id="1595279350">
          <w:marLeft w:val="0"/>
          <w:marRight w:val="0"/>
          <w:marTop w:val="0"/>
          <w:marBottom w:val="0"/>
          <w:divBdr>
            <w:top w:val="none" w:sz="0" w:space="0" w:color="auto"/>
            <w:left w:val="none" w:sz="0" w:space="0" w:color="auto"/>
            <w:bottom w:val="none" w:sz="0" w:space="0" w:color="auto"/>
            <w:right w:val="none" w:sz="0" w:space="0" w:color="auto"/>
          </w:divBdr>
        </w:div>
        <w:div w:id="42562807">
          <w:marLeft w:val="0"/>
          <w:marRight w:val="0"/>
          <w:marTop w:val="0"/>
          <w:marBottom w:val="0"/>
          <w:divBdr>
            <w:top w:val="none" w:sz="0" w:space="0" w:color="auto"/>
            <w:left w:val="none" w:sz="0" w:space="0" w:color="auto"/>
            <w:bottom w:val="none" w:sz="0" w:space="0" w:color="auto"/>
            <w:right w:val="none" w:sz="0" w:space="0" w:color="auto"/>
          </w:divBdr>
        </w:div>
        <w:div w:id="1185709316">
          <w:marLeft w:val="0"/>
          <w:marRight w:val="0"/>
          <w:marTop w:val="0"/>
          <w:marBottom w:val="0"/>
          <w:divBdr>
            <w:top w:val="none" w:sz="0" w:space="0" w:color="auto"/>
            <w:left w:val="none" w:sz="0" w:space="0" w:color="auto"/>
            <w:bottom w:val="none" w:sz="0" w:space="0" w:color="auto"/>
            <w:right w:val="none" w:sz="0" w:space="0" w:color="auto"/>
          </w:divBdr>
        </w:div>
        <w:div w:id="1019547848">
          <w:marLeft w:val="0"/>
          <w:marRight w:val="0"/>
          <w:marTop w:val="0"/>
          <w:marBottom w:val="0"/>
          <w:divBdr>
            <w:top w:val="none" w:sz="0" w:space="0" w:color="auto"/>
            <w:left w:val="none" w:sz="0" w:space="0" w:color="auto"/>
            <w:bottom w:val="none" w:sz="0" w:space="0" w:color="auto"/>
            <w:right w:val="none" w:sz="0" w:space="0" w:color="auto"/>
          </w:divBdr>
        </w:div>
        <w:div w:id="1186863888">
          <w:marLeft w:val="0"/>
          <w:marRight w:val="0"/>
          <w:marTop w:val="0"/>
          <w:marBottom w:val="0"/>
          <w:divBdr>
            <w:top w:val="none" w:sz="0" w:space="0" w:color="auto"/>
            <w:left w:val="none" w:sz="0" w:space="0" w:color="auto"/>
            <w:bottom w:val="none" w:sz="0" w:space="0" w:color="auto"/>
            <w:right w:val="none" w:sz="0" w:space="0" w:color="auto"/>
          </w:divBdr>
        </w:div>
        <w:div w:id="933711117">
          <w:marLeft w:val="0"/>
          <w:marRight w:val="0"/>
          <w:marTop w:val="0"/>
          <w:marBottom w:val="0"/>
          <w:divBdr>
            <w:top w:val="none" w:sz="0" w:space="0" w:color="auto"/>
            <w:left w:val="none" w:sz="0" w:space="0" w:color="auto"/>
            <w:bottom w:val="none" w:sz="0" w:space="0" w:color="auto"/>
            <w:right w:val="none" w:sz="0" w:space="0" w:color="auto"/>
          </w:divBdr>
        </w:div>
        <w:div w:id="456217414">
          <w:marLeft w:val="0"/>
          <w:marRight w:val="0"/>
          <w:marTop w:val="0"/>
          <w:marBottom w:val="0"/>
          <w:divBdr>
            <w:top w:val="none" w:sz="0" w:space="0" w:color="auto"/>
            <w:left w:val="none" w:sz="0" w:space="0" w:color="auto"/>
            <w:bottom w:val="none" w:sz="0" w:space="0" w:color="auto"/>
            <w:right w:val="none" w:sz="0" w:space="0" w:color="auto"/>
          </w:divBdr>
        </w:div>
        <w:div w:id="1178613773">
          <w:marLeft w:val="0"/>
          <w:marRight w:val="0"/>
          <w:marTop w:val="0"/>
          <w:marBottom w:val="0"/>
          <w:divBdr>
            <w:top w:val="none" w:sz="0" w:space="0" w:color="auto"/>
            <w:left w:val="none" w:sz="0" w:space="0" w:color="auto"/>
            <w:bottom w:val="none" w:sz="0" w:space="0" w:color="auto"/>
            <w:right w:val="none" w:sz="0" w:space="0" w:color="auto"/>
          </w:divBdr>
        </w:div>
      </w:divsChild>
    </w:div>
    <w:div w:id="388266345">
      <w:bodyDiv w:val="1"/>
      <w:marLeft w:val="0"/>
      <w:marRight w:val="0"/>
      <w:marTop w:val="0"/>
      <w:marBottom w:val="0"/>
      <w:divBdr>
        <w:top w:val="none" w:sz="0" w:space="0" w:color="auto"/>
        <w:left w:val="none" w:sz="0" w:space="0" w:color="auto"/>
        <w:bottom w:val="none" w:sz="0" w:space="0" w:color="auto"/>
        <w:right w:val="none" w:sz="0" w:space="0" w:color="auto"/>
      </w:divBdr>
      <w:divsChild>
        <w:div w:id="1794589184">
          <w:marLeft w:val="0"/>
          <w:marRight w:val="0"/>
          <w:marTop w:val="0"/>
          <w:marBottom w:val="0"/>
          <w:divBdr>
            <w:top w:val="none" w:sz="0" w:space="0" w:color="auto"/>
            <w:left w:val="none" w:sz="0" w:space="0" w:color="auto"/>
            <w:bottom w:val="none" w:sz="0" w:space="0" w:color="auto"/>
            <w:right w:val="none" w:sz="0" w:space="0" w:color="auto"/>
          </w:divBdr>
        </w:div>
        <w:div w:id="97792854">
          <w:marLeft w:val="0"/>
          <w:marRight w:val="0"/>
          <w:marTop w:val="0"/>
          <w:marBottom w:val="0"/>
          <w:divBdr>
            <w:top w:val="none" w:sz="0" w:space="0" w:color="auto"/>
            <w:left w:val="none" w:sz="0" w:space="0" w:color="auto"/>
            <w:bottom w:val="none" w:sz="0" w:space="0" w:color="auto"/>
            <w:right w:val="none" w:sz="0" w:space="0" w:color="auto"/>
          </w:divBdr>
        </w:div>
        <w:div w:id="226842629">
          <w:marLeft w:val="0"/>
          <w:marRight w:val="0"/>
          <w:marTop w:val="0"/>
          <w:marBottom w:val="0"/>
          <w:divBdr>
            <w:top w:val="none" w:sz="0" w:space="0" w:color="auto"/>
            <w:left w:val="none" w:sz="0" w:space="0" w:color="auto"/>
            <w:bottom w:val="none" w:sz="0" w:space="0" w:color="auto"/>
            <w:right w:val="none" w:sz="0" w:space="0" w:color="auto"/>
          </w:divBdr>
        </w:div>
      </w:divsChild>
    </w:div>
    <w:div w:id="405761960">
      <w:bodyDiv w:val="1"/>
      <w:marLeft w:val="0"/>
      <w:marRight w:val="0"/>
      <w:marTop w:val="0"/>
      <w:marBottom w:val="0"/>
      <w:divBdr>
        <w:top w:val="none" w:sz="0" w:space="0" w:color="auto"/>
        <w:left w:val="none" w:sz="0" w:space="0" w:color="auto"/>
        <w:bottom w:val="none" w:sz="0" w:space="0" w:color="auto"/>
        <w:right w:val="none" w:sz="0" w:space="0" w:color="auto"/>
      </w:divBdr>
      <w:divsChild>
        <w:div w:id="1423912525">
          <w:marLeft w:val="0"/>
          <w:marRight w:val="0"/>
          <w:marTop w:val="0"/>
          <w:marBottom w:val="0"/>
          <w:divBdr>
            <w:top w:val="none" w:sz="0" w:space="0" w:color="auto"/>
            <w:left w:val="none" w:sz="0" w:space="0" w:color="auto"/>
            <w:bottom w:val="none" w:sz="0" w:space="0" w:color="auto"/>
            <w:right w:val="none" w:sz="0" w:space="0" w:color="auto"/>
          </w:divBdr>
        </w:div>
        <w:div w:id="1562903181">
          <w:marLeft w:val="0"/>
          <w:marRight w:val="0"/>
          <w:marTop w:val="0"/>
          <w:marBottom w:val="0"/>
          <w:divBdr>
            <w:top w:val="none" w:sz="0" w:space="0" w:color="auto"/>
            <w:left w:val="none" w:sz="0" w:space="0" w:color="auto"/>
            <w:bottom w:val="none" w:sz="0" w:space="0" w:color="auto"/>
            <w:right w:val="none" w:sz="0" w:space="0" w:color="auto"/>
          </w:divBdr>
        </w:div>
        <w:div w:id="1521627310">
          <w:marLeft w:val="0"/>
          <w:marRight w:val="0"/>
          <w:marTop w:val="0"/>
          <w:marBottom w:val="0"/>
          <w:divBdr>
            <w:top w:val="none" w:sz="0" w:space="0" w:color="auto"/>
            <w:left w:val="none" w:sz="0" w:space="0" w:color="auto"/>
            <w:bottom w:val="none" w:sz="0" w:space="0" w:color="auto"/>
            <w:right w:val="none" w:sz="0" w:space="0" w:color="auto"/>
          </w:divBdr>
        </w:div>
        <w:div w:id="454249523">
          <w:marLeft w:val="0"/>
          <w:marRight w:val="0"/>
          <w:marTop w:val="0"/>
          <w:marBottom w:val="0"/>
          <w:divBdr>
            <w:top w:val="none" w:sz="0" w:space="0" w:color="auto"/>
            <w:left w:val="none" w:sz="0" w:space="0" w:color="auto"/>
            <w:bottom w:val="none" w:sz="0" w:space="0" w:color="auto"/>
            <w:right w:val="none" w:sz="0" w:space="0" w:color="auto"/>
          </w:divBdr>
        </w:div>
        <w:div w:id="1686981349">
          <w:marLeft w:val="0"/>
          <w:marRight w:val="0"/>
          <w:marTop w:val="0"/>
          <w:marBottom w:val="0"/>
          <w:divBdr>
            <w:top w:val="none" w:sz="0" w:space="0" w:color="auto"/>
            <w:left w:val="none" w:sz="0" w:space="0" w:color="auto"/>
            <w:bottom w:val="none" w:sz="0" w:space="0" w:color="auto"/>
            <w:right w:val="none" w:sz="0" w:space="0" w:color="auto"/>
          </w:divBdr>
        </w:div>
        <w:div w:id="1144850523">
          <w:marLeft w:val="0"/>
          <w:marRight w:val="0"/>
          <w:marTop w:val="0"/>
          <w:marBottom w:val="0"/>
          <w:divBdr>
            <w:top w:val="none" w:sz="0" w:space="0" w:color="auto"/>
            <w:left w:val="none" w:sz="0" w:space="0" w:color="auto"/>
            <w:bottom w:val="none" w:sz="0" w:space="0" w:color="auto"/>
            <w:right w:val="none" w:sz="0" w:space="0" w:color="auto"/>
          </w:divBdr>
        </w:div>
        <w:div w:id="678314827">
          <w:marLeft w:val="0"/>
          <w:marRight w:val="0"/>
          <w:marTop w:val="0"/>
          <w:marBottom w:val="0"/>
          <w:divBdr>
            <w:top w:val="none" w:sz="0" w:space="0" w:color="auto"/>
            <w:left w:val="none" w:sz="0" w:space="0" w:color="auto"/>
            <w:bottom w:val="none" w:sz="0" w:space="0" w:color="auto"/>
            <w:right w:val="none" w:sz="0" w:space="0" w:color="auto"/>
          </w:divBdr>
        </w:div>
        <w:div w:id="545265891">
          <w:marLeft w:val="0"/>
          <w:marRight w:val="0"/>
          <w:marTop w:val="0"/>
          <w:marBottom w:val="0"/>
          <w:divBdr>
            <w:top w:val="none" w:sz="0" w:space="0" w:color="auto"/>
            <w:left w:val="none" w:sz="0" w:space="0" w:color="auto"/>
            <w:bottom w:val="none" w:sz="0" w:space="0" w:color="auto"/>
            <w:right w:val="none" w:sz="0" w:space="0" w:color="auto"/>
          </w:divBdr>
        </w:div>
        <w:div w:id="1426077222">
          <w:marLeft w:val="0"/>
          <w:marRight w:val="0"/>
          <w:marTop w:val="0"/>
          <w:marBottom w:val="0"/>
          <w:divBdr>
            <w:top w:val="none" w:sz="0" w:space="0" w:color="auto"/>
            <w:left w:val="none" w:sz="0" w:space="0" w:color="auto"/>
            <w:bottom w:val="none" w:sz="0" w:space="0" w:color="auto"/>
            <w:right w:val="none" w:sz="0" w:space="0" w:color="auto"/>
          </w:divBdr>
        </w:div>
        <w:div w:id="1922565940">
          <w:marLeft w:val="0"/>
          <w:marRight w:val="0"/>
          <w:marTop w:val="0"/>
          <w:marBottom w:val="0"/>
          <w:divBdr>
            <w:top w:val="none" w:sz="0" w:space="0" w:color="auto"/>
            <w:left w:val="none" w:sz="0" w:space="0" w:color="auto"/>
            <w:bottom w:val="none" w:sz="0" w:space="0" w:color="auto"/>
            <w:right w:val="none" w:sz="0" w:space="0" w:color="auto"/>
          </w:divBdr>
        </w:div>
        <w:div w:id="1502043629">
          <w:marLeft w:val="0"/>
          <w:marRight w:val="0"/>
          <w:marTop w:val="0"/>
          <w:marBottom w:val="0"/>
          <w:divBdr>
            <w:top w:val="none" w:sz="0" w:space="0" w:color="auto"/>
            <w:left w:val="none" w:sz="0" w:space="0" w:color="auto"/>
            <w:bottom w:val="none" w:sz="0" w:space="0" w:color="auto"/>
            <w:right w:val="none" w:sz="0" w:space="0" w:color="auto"/>
          </w:divBdr>
        </w:div>
        <w:div w:id="1870684372">
          <w:marLeft w:val="0"/>
          <w:marRight w:val="0"/>
          <w:marTop w:val="0"/>
          <w:marBottom w:val="0"/>
          <w:divBdr>
            <w:top w:val="none" w:sz="0" w:space="0" w:color="auto"/>
            <w:left w:val="none" w:sz="0" w:space="0" w:color="auto"/>
            <w:bottom w:val="none" w:sz="0" w:space="0" w:color="auto"/>
            <w:right w:val="none" w:sz="0" w:space="0" w:color="auto"/>
          </w:divBdr>
        </w:div>
        <w:div w:id="1215003030">
          <w:marLeft w:val="0"/>
          <w:marRight w:val="0"/>
          <w:marTop w:val="0"/>
          <w:marBottom w:val="0"/>
          <w:divBdr>
            <w:top w:val="none" w:sz="0" w:space="0" w:color="auto"/>
            <w:left w:val="none" w:sz="0" w:space="0" w:color="auto"/>
            <w:bottom w:val="none" w:sz="0" w:space="0" w:color="auto"/>
            <w:right w:val="none" w:sz="0" w:space="0" w:color="auto"/>
          </w:divBdr>
        </w:div>
      </w:divsChild>
    </w:div>
    <w:div w:id="473638997">
      <w:bodyDiv w:val="1"/>
      <w:marLeft w:val="0"/>
      <w:marRight w:val="0"/>
      <w:marTop w:val="0"/>
      <w:marBottom w:val="0"/>
      <w:divBdr>
        <w:top w:val="none" w:sz="0" w:space="0" w:color="auto"/>
        <w:left w:val="none" w:sz="0" w:space="0" w:color="auto"/>
        <w:bottom w:val="none" w:sz="0" w:space="0" w:color="auto"/>
        <w:right w:val="none" w:sz="0" w:space="0" w:color="auto"/>
      </w:divBdr>
      <w:divsChild>
        <w:div w:id="350764043">
          <w:marLeft w:val="0"/>
          <w:marRight w:val="0"/>
          <w:marTop w:val="0"/>
          <w:marBottom w:val="0"/>
          <w:divBdr>
            <w:top w:val="none" w:sz="0" w:space="0" w:color="auto"/>
            <w:left w:val="none" w:sz="0" w:space="0" w:color="auto"/>
            <w:bottom w:val="none" w:sz="0" w:space="0" w:color="auto"/>
            <w:right w:val="none" w:sz="0" w:space="0" w:color="auto"/>
          </w:divBdr>
        </w:div>
        <w:div w:id="2087872054">
          <w:marLeft w:val="0"/>
          <w:marRight w:val="0"/>
          <w:marTop w:val="0"/>
          <w:marBottom w:val="0"/>
          <w:divBdr>
            <w:top w:val="none" w:sz="0" w:space="0" w:color="auto"/>
            <w:left w:val="none" w:sz="0" w:space="0" w:color="auto"/>
            <w:bottom w:val="none" w:sz="0" w:space="0" w:color="auto"/>
            <w:right w:val="none" w:sz="0" w:space="0" w:color="auto"/>
          </w:divBdr>
        </w:div>
        <w:div w:id="1544899354">
          <w:marLeft w:val="0"/>
          <w:marRight w:val="0"/>
          <w:marTop w:val="0"/>
          <w:marBottom w:val="0"/>
          <w:divBdr>
            <w:top w:val="none" w:sz="0" w:space="0" w:color="auto"/>
            <w:left w:val="none" w:sz="0" w:space="0" w:color="auto"/>
            <w:bottom w:val="none" w:sz="0" w:space="0" w:color="auto"/>
            <w:right w:val="none" w:sz="0" w:space="0" w:color="auto"/>
          </w:divBdr>
        </w:div>
        <w:div w:id="1199777616">
          <w:marLeft w:val="0"/>
          <w:marRight w:val="0"/>
          <w:marTop w:val="0"/>
          <w:marBottom w:val="0"/>
          <w:divBdr>
            <w:top w:val="none" w:sz="0" w:space="0" w:color="auto"/>
            <w:left w:val="none" w:sz="0" w:space="0" w:color="auto"/>
            <w:bottom w:val="none" w:sz="0" w:space="0" w:color="auto"/>
            <w:right w:val="none" w:sz="0" w:space="0" w:color="auto"/>
          </w:divBdr>
        </w:div>
      </w:divsChild>
    </w:div>
    <w:div w:id="475142646">
      <w:bodyDiv w:val="1"/>
      <w:marLeft w:val="0"/>
      <w:marRight w:val="0"/>
      <w:marTop w:val="0"/>
      <w:marBottom w:val="0"/>
      <w:divBdr>
        <w:top w:val="none" w:sz="0" w:space="0" w:color="auto"/>
        <w:left w:val="none" w:sz="0" w:space="0" w:color="auto"/>
        <w:bottom w:val="none" w:sz="0" w:space="0" w:color="auto"/>
        <w:right w:val="none" w:sz="0" w:space="0" w:color="auto"/>
      </w:divBdr>
      <w:divsChild>
        <w:div w:id="378288000">
          <w:marLeft w:val="0"/>
          <w:marRight w:val="0"/>
          <w:marTop w:val="0"/>
          <w:marBottom w:val="0"/>
          <w:divBdr>
            <w:top w:val="none" w:sz="0" w:space="0" w:color="auto"/>
            <w:left w:val="none" w:sz="0" w:space="0" w:color="auto"/>
            <w:bottom w:val="none" w:sz="0" w:space="0" w:color="auto"/>
            <w:right w:val="none" w:sz="0" w:space="0" w:color="auto"/>
          </w:divBdr>
        </w:div>
        <w:div w:id="1422411337">
          <w:marLeft w:val="0"/>
          <w:marRight w:val="0"/>
          <w:marTop w:val="0"/>
          <w:marBottom w:val="0"/>
          <w:divBdr>
            <w:top w:val="none" w:sz="0" w:space="0" w:color="auto"/>
            <w:left w:val="none" w:sz="0" w:space="0" w:color="auto"/>
            <w:bottom w:val="none" w:sz="0" w:space="0" w:color="auto"/>
            <w:right w:val="none" w:sz="0" w:space="0" w:color="auto"/>
          </w:divBdr>
        </w:div>
        <w:div w:id="2043897507">
          <w:marLeft w:val="0"/>
          <w:marRight w:val="0"/>
          <w:marTop w:val="0"/>
          <w:marBottom w:val="0"/>
          <w:divBdr>
            <w:top w:val="none" w:sz="0" w:space="0" w:color="auto"/>
            <w:left w:val="none" w:sz="0" w:space="0" w:color="auto"/>
            <w:bottom w:val="none" w:sz="0" w:space="0" w:color="auto"/>
            <w:right w:val="none" w:sz="0" w:space="0" w:color="auto"/>
          </w:divBdr>
        </w:div>
        <w:div w:id="796073156">
          <w:marLeft w:val="0"/>
          <w:marRight w:val="0"/>
          <w:marTop w:val="0"/>
          <w:marBottom w:val="0"/>
          <w:divBdr>
            <w:top w:val="none" w:sz="0" w:space="0" w:color="auto"/>
            <w:left w:val="none" w:sz="0" w:space="0" w:color="auto"/>
            <w:bottom w:val="none" w:sz="0" w:space="0" w:color="auto"/>
            <w:right w:val="none" w:sz="0" w:space="0" w:color="auto"/>
          </w:divBdr>
        </w:div>
        <w:div w:id="210195775">
          <w:marLeft w:val="0"/>
          <w:marRight w:val="0"/>
          <w:marTop w:val="0"/>
          <w:marBottom w:val="0"/>
          <w:divBdr>
            <w:top w:val="none" w:sz="0" w:space="0" w:color="auto"/>
            <w:left w:val="none" w:sz="0" w:space="0" w:color="auto"/>
            <w:bottom w:val="none" w:sz="0" w:space="0" w:color="auto"/>
            <w:right w:val="none" w:sz="0" w:space="0" w:color="auto"/>
          </w:divBdr>
        </w:div>
        <w:div w:id="1625883718">
          <w:marLeft w:val="0"/>
          <w:marRight w:val="0"/>
          <w:marTop w:val="0"/>
          <w:marBottom w:val="0"/>
          <w:divBdr>
            <w:top w:val="none" w:sz="0" w:space="0" w:color="auto"/>
            <w:left w:val="none" w:sz="0" w:space="0" w:color="auto"/>
            <w:bottom w:val="none" w:sz="0" w:space="0" w:color="auto"/>
            <w:right w:val="none" w:sz="0" w:space="0" w:color="auto"/>
          </w:divBdr>
        </w:div>
        <w:div w:id="2084377400">
          <w:marLeft w:val="0"/>
          <w:marRight w:val="0"/>
          <w:marTop w:val="0"/>
          <w:marBottom w:val="0"/>
          <w:divBdr>
            <w:top w:val="none" w:sz="0" w:space="0" w:color="auto"/>
            <w:left w:val="none" w:sz="0" w:space="0" w:color="auto"/>
            <w:bottom w:val="none" w:sz="0" w:space="0" w:color="auto"/>
            <w:right w:val="none" w:sz="0" w:space="0" w:color="auto"/>
          </w:divBdr>
        </w:div>
      </w:divsChild>
    </w:div>
    <w:div w:id="482546370">
      <w:bodyDiv w:val="1"/>
      <w:marLeft w:val="0"/>
      <w:marRight w:val="0"/>
      <w:marTop w:val="0"/>
      <w:marBottom w:val="0"/>
      <w:divBdr>
        <w:top w:val="none" w:sz="0" w:space="0" w:color="auto"/>
        <w:left w:val="none" w:sz="0" w:space="0" w:color="auto"/>
        <w:bottom w:val="none" w:sz="0" w:space="0" w:color="auto"/>
        <w:right w:val="none" w:sz="0" w:space="0" w:color="auto"/>
      </w:divBdr>
      <w:divsChild>
        <w:div w:id="1274823087">
          <w:marLeft w:val="0"/>
          <w:marRight w:val="0"/>
          <w:marTop w:val="0"/>
          <w:marBottom w:val="0"/>
          <w:divBdr>
            <w:top w:val="none" w:sz="0" w:space="0" w:color="auto"/>
            <w:left w:val="none" w:sz="0" w:space="0" w:color="auto"/>
            <w:bottom w:val="none" w:sz="0" w:space="0" w:color="auto"/>
            <w:right w:val="none" w:sz="0" w:space="0" w:color="auto"/>
          </w:divBdr>
        </w:div>
        <w:div w:id="1972861165">
          <w:marLeft w:val="0"/>
          <w:marRight w:val="0"/>
          <w:marTop w:val="0"/>
          <w:marBottom w:val="0"/>
          <w:divBdr>
            <w:top w:val="none" w:sz="0" w:space="0" w:color="auto"/>
            <w:left w:val="none" w:sz="0" w:space="0" w:color="auto"/>
            <w:bottom w:val="none" w:sz="0" w:space="0" w:color="auto"/>
            <w:right w:val="none" w:sz="0" w:space="0" w:color="auto"/>
          </w:divBdr>
        </w:div>
        <w:div w:id="942767027">
          <w:marLeft w:val="0"/>
          <w:marRight w:val="0"/>
          <w:marTop w:val="0"/>
          <w:marBottom w:val="0"/>
          <w:divBdr>
            <w:top w:val="none" w:sz="0" w:space="0" w:color="auto"/>
            <w:left w:val="none" w:sz="0" w:space="0" w:color="auto"/>
            <w:bottom w:val="none" w:sz="0" w:space="0" w:color="auto"/>
            <w:right w:val="none" w:sz="0" w:space="0" w:color="auto"/>
          </w:divBdr>
        </w:div>
        <w:div w:id="535895708">
          <w:marLeft w:val="0"/>
          <w:marRight w:val="0"/>
          <w:marTop w:val="0"/>
          <w:marBottom w:val="0"/>
          <w:divBdr>
            <w:top w:val="none" w:sz="0" w:space="0" w:color="auto"/>
            <w:left w:val="none" w:sz="0" w:space="0" w:color="auto"/>
            <w:bottom w:val="none" w:sz="0" w:space="0" w:color="auto"/>
            <w:right w:val="none" w:sz="0" w:space="0" w:color="auto"/>
          </w:divBdr>
        </w:div>
        <w:div w:id="1323394509">
          <w:marLeft w:val="0"/>
          <w:marRight w:val="0"/>
          <w:marTop w:val="0"/>
          <w:marBottom w:val="0"/>
          <w:divBdr>
            <w:top w:val="none" w:sz="0" w:space="0" w:color="auto"/>
            <w:left w:val="none" w:sz="0" w:space="0" w:color="auto"/>
            <w:bottom w:val="none" w:sz="0" w:space="0" w:color="auto"/>
            <w:right w:val="none" w:sz="0" w:space="0" w:color="auto"/>
          </w:divBdr>
        </w:div>
        <w:div w:id="200939725">
          <w:marLeft w:val="0"/>
          <w:marRight w:val="0"/>
          <w:marTop w:val="0"/>
          <w:marBottom w:val="0"/>
          <w:divBdr>
            <w:top w:val="none" w:sz="0" w:space="0" w:color="auto"/>
            <w:left w:val="none" w:sz="0" w:space="0" w:color="auto"/>
            <w:bottom w:val="none" w:sz="0" w:space="0" w:color="auto"/>
            <w:right w:val="none" w:sz="0" w:space="0" w:color="auto"/>
          </w:divBdr>
        </w:div>
        <w:div w:id="149567712">
          <w:marLeft w:val="0"/>
          <w:marRight w:val="0"/>
          <w:marTop w:val="0"/>
          <w:marBottom w:val="0"/>
          <w:divBdr>
            <w:top w:val="none" w:sz="0" w:space="0" w:color="auto"/>
            <w:left w:val="none" w:sz="0" w:space="0" w:color="auto"/>
            <w:bottom w:val="none" w:sz="0" w:space="0" w:color="auto"/>
            <w:right w:val="none" w:sz="0" w:space="0" w:color="auto"/>
          </w:divBdr>
        </w:div>
        <w:div w:id="1929732295">
          <w:marLeft w:val="0"/>
          <w:marRight w:val="0"/>
          <w:marTop w:val="0"/>
          <w:marBottom w:val="0"/>
          <w:divBdr>
            <w:top w:val="none" w:sz="0" w:space="0" w:color="auto"/>
            <w:left w:val="none" w:sz="0" w:space="0" w:color="auto"/>
            <w:bottom w:val="none" w:sz="0" w:space="0" w:color="auto"/>
            <w:right w:val="none" w:sz="0" w:space="0" w:color="auto"/>
          </w:divBdr>
        </w:div>
        <w:div w:id="1421491458">
          <w:marLeft w:val="0"/>
          <w:marRight w:val="0"/>
          <w:marTop w:val="0"/>
          <w:marBottom w:val="0"/>
          <w:divBdr>
            <w:top w:val="none" w:sz="0" w:space="0" w:color="auto"/>
            <w:left w:val="none" w:sz="0" w:space="0" w:color="auto"/>
            <w:bottom w:val="none" w:sz="0" w:space="0" w:color="auto"/>
            <w:right w:val="none" w:sz="0" w:space="0" w:color="auto"/>
          </w:divBdr>
        </w:div>
      </w:divsChild>
    </w:div>
    <w:div w:id="581916804">
      <w:bodyDiv w:val="1"/>
      <w:marLeft w:val="0"/>
      <w:marRight w:val="0"/>
      <w:marTop w:val="0"/>
      <w:marBottom w:val="0"/>
      <w:divBdr>
        <w:top w:val="none" w:sz="0" w:space="0" w:color="auto"/>
        <w:left w:val="none" w:sz="0" w:space="0" w:color="auto"/>
        <w:bottom w:val="none" w:sz="0" w:space="0" w:color="auto"/>
        <w:right w:val="none" w:sz="0" w:space="0" w:color="auto"/>
      </w:divBdr>
    </w:div>
    <w:div w:id="602953233">
      <w:bodyDiv w:val="1"/>
      <w:marLeft w:val="0"/>
      <w:marRight w:val="0"/>
      <w:marTop w:val="0"/>
      <w:marBottom w:val="0"/>
      <w:divBdr>
        <w:top w:val="none" w:sz="0" w:space="0" w:color="auto"/>
        <w:left w:val="none" w:sz="0" w:space="0" w:color="auto"/>
        <w:bottom w:val="none" w:sz="0" w:space="0" w:color="auto"/>
        <w:right w:val="none" w:sz="0" w:space="0" w:color="auto"/>
      </w:divBdr>
      <w:divsChild>
        <w:div w:id="1746606125">
          <w:marLeft w:val="0"/>
          <w:marRight w:val="0"/>
          <w:marTop w:val="0"/>
          <w:marBottom w:val="0"/>
          <w:divBdr>
            <w:top w:val="none" w:sz="0" w:space="0" w:color="auto"/>
            <w:left w:val="none" w:sz="0" w:space="0" w:color="auto"/>
            <w:bottom w:val="none" w:sz="0" w:space="0" w:color="auto"/>
            <w:right w:val="none" w:sz="0" w:space="0" w:color="auto"/>
          </w:divBdr>
        </w:div>
        <w:div w:id="1935163774">
          <w:marLeft w:val="0"/>
          <w:marRight w:val="0"/>
          <w:marTop w:val="0"/>
          <w:marBottom w:val="0"/>
          <w:divBdr>
            <w:top w:val="none" w:sz="0" w:space="0" w:color="auto"/>
            <w:left w:val="none" w:sz="0" w:space="0" w:color="auto"/>
            <w:bottom w:val="none" w:sz="0" w:space="0" w:color="auto"/>
            <w:right w:val="none" w:sz="0" w:space="0" w:color="auto"/>
          </w:divBdr>
        </w:div>
        <w:div w:id="134027850">
          <w:marLeft w:val="0"/>
          <w:marRight w:val="0"/>
          <w:marTop w:val="0"/>
          <w:marBottom w:val="0"/>
          <w:divBdr>
            <w:top w:val="none" w:sz="0" w:space="0" w:color="auto"/>
            <w:left w:val="none" w:sz="0" w:space="0" w:color="auto"/>
            <w:bottom w:val="none" w:sz="0" w:space="0" w:color="auto"/>
            <w:right w:val="none" w:sz="0" w:space="0" w:color="auto"/>
          </w:divBdr>
        </w:div>
        <w:div w:id="630401975">
          <w:marLeft w:val="0"/>
          <w:marRight w:val="0"/>
          <w:marTop w:val="0"/>
          <w:marBottom w:val="0"/>
          <w:divBdr>
            <w:top w:val="none" w:sz="0" w:space="0" w:color="auto"/>
            <w:left w:val="none" w:sz="0" w:space="0" w:color="auto"/>
            <w:bottom w:val="none" w:sz="0" w:space="0" w:color="auto"/>
            <w:right w:val="none" w:sz="0" w:space="0" w:color="auto"/>
          </w:divBdr>
        </w:div>
        <w:div w:id="230240662">
          <w:marLeft w:val="0"/>
          <w:marRight w:val="0"/>
          <w:marTop w:val="0"/>
          <w:marBottom w:val="0"/>
          <w:divBdr>
            <w:top w:val="none" w:sz="0" w:space="0" w:color="auto"/>
            <w:left w:val="none" w:sz="0" w:space="0" w:color="auto"/>
            <w:bottom w:val="none" w:sz="0" w:space="0" w:color="auto"/>
            <w:right w:val="none" w:sz="0" w:space="0" w:color="auto"/>
          </w:divBdr>
        </w:div>
        <w:div w:id="1829979848">
          <w:marLeft w:val="0"/>
          <w:marRight w:val="0"/>
          <w:marTop w:val="0"/>
          <w:marBottom w:val="0"/>
          <w:divBdr>
            <w:top w:val="none" w:sz="0" w:space="0" w:color="auto"/>
            <w:left w:val="none" w:sz="0" w:space="0" w:color="auto"/>
            <w:bottom w:val="none" w:sz="0" w:space="0" w:color="auto"/>
            <w:right w:val="none" w:sz="0" w:space="0" w:color="auto"/>
          </w:divBdr>
        </w:div>
        <w:div w:id="14313587">
          <w:marLeft w:val="0"/>
          <w:marRight w:val="0"/>
          <w:marTop w:val="0"/>
          <w:marBottom w:val="0"/>
          <w:divBdr>
            <w:top w:val="none" w:sz="0" w:space="0" w:color="auto"/>
            <w:left w:val="none" w:sz="0" w:space="0" w:color="auto"/>
            <w:bottom w:val="none" w:sz="0" w:space="0" w:color="auto"/>
            <w:right w:val="none" w:sz="0" w:space="0" w:color="auto"/>
          </w:divBdr>
        </w:div>
        <w:div w:id="1078790650">
          <w:marLeft w:val="0"/>
          <w:marRight w:val="0"/>
          <w:marTop w:val="0"/>
          <w:marBottom w:val="0"/>
          <w:divBdr>
            <w:top w:val="none" w:sz="0" w:space="0" w:color="auto"/>
            <w:left w:val="none" w:sz="0" w:space="0" w:color="auto"/>
            <w:bottom w:val="none" w:sz="0" w:space="0" w:color="auto"/>
            <w:right w:val="none" w:sz="0" w:space="0" w:color="auto"/>
          </w:divBdr>
        </w:div>
        <w:div w:id="925112292">
          <w:marLeft w:val="0"/>
          <w:marRight w:val="0"/>
          <w:marTop w:val="0"/>
          <w:marBottom w:val="0"/>
          <w:divBdr>
            <w:top w:val="none" w:sz="0" w:space="0" w:color="auto"/>
            <w:left w:val="none" w:sz="0" w:space="0" w:color="auto"/>
            <w:bottom w:val="none" w:sz="0" w:space="0" w:color="auto"/>
            <w:right w:val="none" w:sz="0" w:space="0" w:color="auto"/>
          </w:divBdr>
        </w:div>
        <w:div w:id="119691022">
          <w:marLeft w:val="0"/>
          <w:marRight w:val="0"/>
          <w:marTop w:val="0"/>
          <w:marBottom w:val="0"/>
          <w:divBdr>
            <w:top w:val="none" w:sz="0" w:space="0" w:color="auto"/>
            <w:left w:val="none" w:sz="0" w:space="0" w:color="auto"/>
            <w:bottom w:val="none" w:sz="0" w:space="0" w:color="auto"/>
            <w:right w:val="none" w:sz="0" w:space="0" w:color="auto"/>
          </w:divBdr>
        </w:div>
        <w:div w:id="1352681537">
          <w:marLeft w:val="0"/>
          <w:marRight w:val="0"/>
          <w:marTop w:val="0"/>
          <w:marBottom w:val="0"/>
          <w:divBdr>
            <w:top w:val="none" w:sz="0" w:space="0" w:color="auto"/>
            <w:left w:val="none" w:sz="0" w:space="0" w:color="auto"/>
            <w:bottom w:val="none" w:sz="0" w:space="0" w:color="auto"/>
            <w:right w:val="none" w:sz="0" w:space="0" w:color="auto"/>
          </w:divBdr>
        </w:div>
        <w:div w:id="1952934886">
          <w:marLeft w:val="0"/>
          <w:marRight w:val="0"/>
          <w:marTop w:val="0"/>
          <w:marBottom w:val="0"/>
          <w:divBdr>
            <w:top w:val="none" w:sz="0" w:space="0" w:color="auto"/>
            <w:left w:val="none" w:sz="0" w:space="0" w:color="auto"/>
            <w:bottom w:val="none" w:sz="0" w:space="0" w:color="auto"/>
            <w:right w:val="none" w:sz="0" w:space="0" w:color="auto"/>
          </w:divBdr>
        </w:div>
      </w:divsChild>
    </w:div>
    <w:div w:id="690109150">
      <w:bodyDiv w:val="1"/>
      <w:marLeft w:val="0"/>
      <w:marRight w:val="0"/>
      <w:marTop w:val="0"/>
      <w:marBottom w:val="0"/>
      <w:divBdr>
        <w:top w:val="none" w:sz="0" w:space="0" w:color="auto"/>
        <w:left w:val="none" w:sz="0" w:space="0" w:color="auto"/>
        <w:bottom w:val="none" w:sz="0" w:space="0" w:color="auto"/>
        <w:right w:val="none" w:sz="0" w:space="0" w:color="auto"/>
      </w:divBdr>
      <w:divsChild>
        <w:div w:id="1129275281">
          <w:marLeft w:val="0"/>
          <w:marRight w:val="0"/>
          <w:marTop w:val="0"/>
          <w:marBottom w:val="0"/>
          <w:divBdr>
            <w:top w:val="none" w:sz="0" w:space="0" w:color="auto"/>
            <w:left w:val="none" w:sz="0" w:space="0" w:color="auto"/>
            <w:bottom w:val="none" w:sz="0" w:space="0" w:color="auto"/>
            <w:right w:val="none" w:sz="0" w:space="0" w:color="auto"/>
          </w:divBdr>
        </w:div>
        <w:div w:id="1413354937">
          <w:marLeft w:val="0"/>
          <w:marRight w:val="0"/>
          <w:marTop w:val="0"/>
          <w:marBottom w:val="0"/>
          <w:divBdr>
            <w:top w:val="none" w:sz="0" w:space="0" w:color="auto"/>
            <w:left w:val="none" w:sz="0" w:space="0" w:color="auto"/>
            <w:bottom w:val="none" w:sz="0" w:space="0" w:color="auto"/>
            <w:right w:val="none" w:sz="0" w:space="0" w:color="auto"/>
          </w:divBdr>
        </w:div>
      </w:divsChild>
    </w:div>
    <w:div w:id="984748160">
      <w:bodyDiv w:val="1"/>
      <w:marLeft w:val="0"/>
      <w:marRight w:val="0"/>
      <w:marTop w:val="0"/>
      <w:marBottom w:val="0"/>
      <w:divBdr>
        <w:top w:val="none" w:sz="0" w:space="0" w:color="auto"/>
        <w:left w:val="none" w:sz="0" w:space="0" w:color="auto"/>
        <w:bottom w:val="none" w:sz="0" w:space="0" w:color="auto"/>
        <w:right w:val="none" w:sz="0" w:space="0" w:color="auto"/>
      </w:divBdr>
      <w:divsChild>
        <w:div w:id="1291325932">
          <w:marLeft w:val="0"/>
          <w:marRight w:val="0"/>
          <w:marTop w:val="0"/>
          <w:marBottom w:val="0"/>
          <w:divBdr>
            <w:top w:val="none" w:sz="0" w:space="0" w:color="auto"/>
            <w:left w:val="none" w:sz="0" w:space="0" w:color="auto"/>
            <w:bottom w:val="none" w:sz="0" w:space="0" w:color="auto"/>
            <w:right w:val="none" w:sz="0" w:space="0" w:color="auto"/>
          </w:divBdr>
        </w:div>
        <w:div w:id="149057758">
          <w:marLeft w:val="0"/>
          <w:marRight w:val="0"/>
          <w:marTop w:val="0"/>
          <w:marBottom w:val="0"/>
          <w:divBdr>
            <w:top w:val="none" w:sz="0" w:space="0" w:color="auto"/>
            <w:left w:val="none" w:sz="0" w:space="0" w:color="auto"/>
            <w:bottom w:val="none" w:sz="0" w:space="0" w:color="auto"/>
            <w:right w:val="none" w:sz="0" w:space="0" w:color="auto"/>
          </w:divBdr>
        </w:div>
        <w:div w:id="372922645">
          <w:marLeft w:val="0"/>
          <w:marRight w:val="0"/>
          <w:marTop w:val="0"/>
          <w:marBottom w:val="0"/>
          <w:divBdr>
            <w:top w:val="none" w:sz="0" w:space="0" w:color="auto"/>
            <w:left w:val="none" w:sz="0" w:space="0" w:color="auto"/>
            <w:bottom w:val="none" w:sz="0" w:space="0" w:color="auto"/>
            <w:right w:val="none" w:sz="0" w:space="0" w:color="auto"/>
          </w:divBdr>
        </w:div>
        <w:div w:id="477377186">
          <w:marLeft w:val="0"/>
          <w:marRight w:val="0"/>
          <w:marTop w:val="0"/>
          <w:marBottom w:val="0"/>
          <w:divBdr>
            <w:top w:val="none" w:sz="0" w:space="0" w:color="auto"/>
            <w:left w:val="none" w:sz="0" w:space="0" w:color="auto"/>
            <w:bottom w:val="none" w:sz="0" w:space="0" w:color="auto"/>
            <w:right w:val="none" w:sz="0" w:space="0" w:color="auto"/>
          </w:divBdr>
        </w:div>
        <w:div w:id="1984962673">
          <w:marLeft w:val="0"/>
          <w:marRight w:val="0"/>
          <w:marTop w:val="0"/>
          <w:marBottom w:val="0"/>
          <w:divBdr>
            <w:top w:val="none" w:sz="0" w:space="0" w:color="auto"/>
            <w:left w:val="none" w:sz="0" w:space="0" w:color="auto"/>
            <w:bottom w:val="none" w:sz="0" w:space="0" w:color="auto"/>
            <w:right w:val="none" w:sz="0" w:space="0" w:color="auto"/>
          </w:divBdr>
        </w:div>
        <w:div w:id="809051934">
          <w:marLeft w:val="0"/>
          <w:marRight w:val="0"/>
          <w:marTop w:val="0"/>
          <w:marBottom w:val="0"/>
          <w:divBdr>
            <w:top w:val="none" w:sz="0" w:space="0" w:color="auto"/>
            <w:left w:val="none" w:sz="0" w:space="0" w:color="auto"/>
            <w:bottom w:val="none" w:sz="0" w:space="0" w:color="auto"/>
            <w:right w:val="none" w:sz="0" w:space="0" w:color="auto"/>
          </w:divBdr>
        </w:div>
        <w:div w:id="961884386">
          <w:marLeft w:val="0"/>
          <w:marRight w:val="0"/>
          <w:marTop w:val="0"/>
          <w:marBottom w:val="0"/>
          <w:divBdr>
            <w:top w:val="none" w:sz="0" w:space="0" w:color="auto"/>
            <w:left w:val="none" w:sz="0" w:space="0" w:color="auto"/>
            <w:bottom w:val="none" w:sz="0" w:space="0" w:color="auto"/>
            <w:right w:val="none" w:sz="0" w:space="0" w:color="auto"/>
          </w:divBdr>
        </w:div>
      </w:divsChild>
    </w:div>
    <w:div w:id="1156071730">
      <w:bodyDiv w:val="1"/>
      <w:marLeft w:val="0"/>
      <w:marRight w:val="0"/>
      <w:marTop w:val="0"/>
      <w:marBottom w:val="0"/>
      <w:divBdr>
        <w:top w:val="none" w:sz="0" w:space="0" w:color="auto"/>
        <w:left w:val="none" w:sz="0" w:space="0" w:color="auto"/>
        <w:bottom w:val="none" w:sz="0" w:space="0" w:color="auto"/>
        <w:right w:val="none" w:sz="0" w:space="0" w:color="auto"/>
      </w:divBdr>
      <w:divsChild>
        <w:div w:id="1863590899">
          <w:marLeft w:val="0"/>
          <w:marRight w:val="0"/>
          <w:marTop w:val="0"/>
          <w:marBottom w:val="0"/>
          <w:divBdr>
            <w:top w:val="none" w:sz="0" w:space="0" w:color="auto"/>
            <w:left w:val="none" w:sz="0" w:space="0" w:color="auto"/>
            <w:bottom w:val="none" w:sz="0" w:space="0" w:color="auto"/>
            <w:right w:val="none" w:sz="0" w:space="0" w:color="auto"/>
          </w:divBdr>
        </w:div>
        <w:div w:id="1176768691">
          <w:marLeft w:val="0"/>
          <w:marRight w:val="0"/>
          <w:marTop w:val="0"/>
          <w:marBottom w:val="0"/>
          <w:divBdr>
            <w:top w:val="none" w:sz="0" w:space="0" w:color="auto"/>
            <w:left w:val="none" w:sz="0" w:space="0" w:color="auto"/>
            <w:bottom w:val="none" w:sz="0" w:space="0" w:color="auto"/>
            <w:right w:val="none" w:sz="0" w:space="0" w:color="auto"/>
          </w:divBdr>
        </w:div>
        <w:div w:id="1151410211">
          <w:marLeft w:val="0"/>
          <w:marRight w:val="0"/>
          <w:marTop w:val="0"/>
          <w:marBottom w:val="0"/>
          <w:divBdr>
            <w:top w:val="none" w:sz="0" w:space="0" w:color="auto"/>
            <w:left w:val="none" w:sz="0" w:space="0" w:color="auto"/>
            <w:bottom w:val="none" w:sz="0" w:space="0" w:color="auto"/>
            <w:right w:val="none" w:sz="0" w:space="0" w:color="auto"/>
          </w:divBdr>
        </w:div>
        <w:div w:id="2056345213">
          <w:marLeft w:val="0"/>
          <w:marRight w:val="0"/>
          <w:marTop w:val="0"/>
          <w:marBottom w:val="0"/>
          <w:divBdr>
            <w:top w:val="none" w:sz="0" w:space="0" w:color="auto"/>
            <w:left w:val="none" w:sz="0" w:space="0" w:color="auto"/>
            <w:bottom w:val="none" w:sz="0" w:space="0" w:color="auto"/>
            <w:right w:val="none" w:sz="0" w:space="0" w:color="auto"/>
          </w:divBdr>
        </w:div>
        <w:div w:id="378633987">
          <w:marLeft w:val="0"/>
          <w:marRight w:val="0"/>
          <w:marTop w:val="0"/>
          <w:marBottom w:val="0"/>
          <w:divBdr>
            <w:top w:val="none" w:sz="0" w:space="0" w:color="auto"/>
            <w:left w:val="none" w:sz="0" w:space="0" w:color="auto"/>
            <w:bottom w:val="none" w:sz="0" w:space="0" w:color="auto"/>
            <w:right w:val="none" w:sz="0" w:space="0" w:color="auto"/>
          </w:divBdr>
        </w:div>
      </w:divsChild>
    </w:div>
    <w:div w:id="1206063701">
      <w:bodyDiv w:val="1"/>
      <w:marLeft w:val="0"/>
      <w:marRight w:val="0"/>
      <w:marTop w:val="0"/>
      <w:marBottom w:val="0"/>
      <w:divBdr>
        <w:top w:val="none" w:sz="0" w:space="0" w:color="auto"/>
        <w:left w:val="none" w:sz="0" w:space="0" w:color="auto"/>
        <w:bottom w:val="none" w:sz="0" w:space="0" w:color="auto"/>
        <w:right w:val="none" w:sz="0" w:space="0" w:color="auto"/>
      </w:divBdr>
      <w:divsChild>
        <w:div w:id="48499720">
          <w:marLeft w:val="0"/>
          <w:marRight w:val="0"/>
          <w:marTop w:val="0"/>
          <w:marBottom w:val="0"/>
          <w:divBdr>
            <w:top w:val="none" w:sz="0" w:space="0" w:color="auto"/>
            <w:left w:val="none" w:sz="0" w:space="0" w:color="auto"/>
            <w:bottom w:val="none" w:sz="0" w:space="0" w:color="auto"/>
            <w:right w:val="none" w:sz="0" w:space="0" w:color="auto"/>
          </w:divBdr>
        </w:div>
        <w:div w:id="135342526">
          <w:marLeft w:val="0"/>
          <w:marRight w:val="0"/>
          <w:marTop w:val="0"/>
          <w:marBottom w:val="0"/>
          <w:divBdr>
            <w:top w:val="none" w:sz="0" w:space="0" w:color="auto"/>
            <w:left w:val="none" w:sz="0" w:space="0" w:color="auto"/>
            <w:bottom w:val="none" w:sz="0" w:space="0" w:color="auto"/>
            <w:right w:val="none" w:sz="0" w:space="0" w:color="auto"/>
          </w:divBdr>
        </w:div>
        <w:div w:id="1706295710">
          <w:marLeft w:val="0"/>
          <w:marRight w:val="0"/>
          <w:marTop w:val="0"/>
          <w:marBottom w:val="0"/>
          <w:divBdr>
            <w:top w:val="none" w:sz="0" w:space="0" w:color="auto"/>
            <w:left w:val="none" w:sz="0" w:space="0" w:color="auto"/>
            <w:bottom w:val="none" w:sz="0" w:space="0" w:color="auto"/>
            <w:right w:val="none" w:sz="0" w:space="0" w:color="auto"/>
          </w:divBdr>
        </w:div>
        <w:div w:id="512107222">
          <w:marLeft w:val="0"/>
          <w:marRight w:val="0"/>
          <w:marTop w:val="0"/>
          <w:marBottom w:val="0"/>
          <w:divBdr>
            <w:top w:val="none" w:sz="0" w:space="0" w:color="auto"/>
            <w:left w:val="none" w:sz="0" w:space="0" w:color="auto"/>
            <w:bottom w:val="none" w:sz="0" w:space="0" w:color="auto"/>
            <w:right w:val="none" w:sz="0" w:space="0" w:color="auto"/>
          </w:divBdr>
        </w:div>
        <w:div w:id="2076661847">
          <w:marLeft w:val="0"/>
          <w:marRight w:val="0"/>
          <w:marTop w:val="0"/>
          <w:marBottom w:val="0"/>
          <w:divBdr>
            <w:top w:val="none" w:sz="0" w:space="0" w:color="auto"/>
            <w:left w:val="none" w:sz="0" w:space="0" w:color="auto"/>
            <w:bottom w:val="none" w:sz="0" w:space="0" w:color="auto"/>
            <w:right w:val="none" w:sz="0" w:space="0" w:color="auto"/>
          </w:divBdr>
        </w:div>
        <w:div w:id="341050240">
          <w:marLeft w:val="0"/>
          <w:marRight w:val="0"/>
          <w:marTop w:val="0"/>
          <w:marBottom w:val="0"/>
          <w:divBdr>
            <w:top w:val="none" w:sz="0" w:space="0" w:color="auto"/>
            <w:left w:val="none" w:sz="0" w:space="0" w:color="auto"/>
            <w:bottom w:val="none" w:sz="0" w:space="0" w:color="auto"/>
            <w:right w:val="none" w:sz="0" w:space="0" w:color="auto"/>
          </w:divBdr>
        </w:div>
        <w:div w:id="1013645991">
          <w:marLeft w:val="0"/>
          <w:marRight w:val="0"/>
          <w:marTop w:val="0"/>
          <w:marBottom w:val="0"/>
          <w:divBdr>
            <w:top w:val="none" w:sz="0" w:space="0" w:color="auto"/>
            <w:left w:val="none" w:sz="0" w:space="0" w:color="auto"/>
            <w:bottom w:val="none" w:sz="0" w:space="0" w:color="auto"/>
            <w:right w:val="none" w:sz="0" w:space="0" w:color="auto"/>
          </w:divBdr>
        </w:div>
        <w:div w:id="1041176359">
          <w:marLeft w:val="0"/>
          <w:marRight w:val="0"/>
          <w:marTop w:val="0"/>
          <w:marBottom w:val="0"/>
          <w:divBdr>
            <w:top w:val="none" w:sz="0" w:space="0" w:color="auto"/>
            <w:left w:val="none" w:sz="0" w:space="0" w:color="auto"/>
            <w:bottom w:val="none" w:sz="0" w:space="0" w:color="auto"/>
            <w:right w:val="none" w:sz="0" w:space="0" w:color="auto"/>
          </w:divBdr>
        </w:div>
        <w:div w:id="344333724">
          <w:marLeft w:val="0"/>
          <w:marRight w:val="0"/>
          <w:marTop w:val="0"/>
          <w:marBottom w:val="0"/>
          <w:divBdr>
            <w:top w:val="none" w:sz="0" w:space="0" w:color="auto"/>
            <w:left w:val="none" w:sz="0" w:space="0" w:color="auto"/>
            <w:bottom w:val="none" w:sz="0" w:space="0" w:color="auto"/>
            <w:right w:val="none" w:sz="0" w:space="0" w:color="auto"/>
          </w:divBdr>
        </w:div>
        <w:div w:id="1864246311">
          <w:marLeft w:val="0"/>
          <w:marRight w:val="0"/>
          <w:marTop w:val="0"/>
          <w:marBottom w:val="0"/>
          <w:divBdr>
            <w:top w:val="none" w:sz="0" w:space="0" w:color="auto"/>
            <w:left w:val="none" w:sz="0" w:space="0" w:color="auto"/>
            <w:bottom w:val="none" w:sz="0" w:space="0" w:color="auto"/>
            <w:right w:val="none" w:sz="0" w:space="0" w:color="auto"/>
          </w:divBdr>
        </w:div>
        <w:div w:id="1936672517">
          <w:marLeft w:val="0"/>
          <w:marRight w:val="0"/>
          <w:marTop w:val="0"/>
          <w:marBottom w:val="0"/>
          <w:divBdr>
            <w:top w:val="none" w:sz="0" w:space="0" w:color="auto"/>
            <w:left w:val="none" w:sz="0" w:space="0" w:color="auto"/>
            <w:bottom w:val="none" w:sz="0" w:space="0" w:color="auto"/>
            <w:right w:val="none" w:sz="0" w:space="0" w:color="auto"/>
          </w:divBdr>
        </w:div>
        <w:div w:id="815954458">
          <w:marLeft w:val="0"/>
          <w:marRight w:val="0"/>
          <w:marTop w:val="0"/>
          <w:marBottom w:val="0"/>
          <w:divBdr>
            <w:top w:val="none" w:sz="0" w:space="0" w:color="auto"/>
            <w:left w:val="none" w:sz="0" w:space="0" w:color="auto"/>
            <w:bottom w:val="none" w:sz="0" w:space="0" w:color="auto"/>
            <w:right w:val="none" w:sz="0" w:space="0" w:color="auto"/>
          </w:divBdr>
        </w:div>
        <w:div w:id="1359042590">
          <w:marLeft w:val="0"/>
          <w:marRight w:val="0"/>
          <w:marTop w:val="0"/>
          <w:marBottom w:val="0"/>
          <w:divBdr>
            <w:top w:val="none" w:sz="0" w:space="0" w:color="auto"/>
            <w:left w:val="none" w:sz="0" w:space="0" w:color="auto"/>
            <w:bottom w:val="none" w:sz="0" w:space="0" w:color="auto"/>
            <w:right w:val="none" w:sz="0" w:space="0" w:color="auto"/>
          </w:divBdr>
        </w:div>
      </w:divsChild>
    </w:div>
    <w:div w:id="1282420837">
      <w:bodyDiv w:val="1"/>
      <w:marLeft w:val="0"/>
      <w:marRight w:val="0"/>
      <w:marTop w:val="0"/>
      <w:marBottom w:val="0"/>
      <w:divBdr>
        <w:top w:val="none" w:sz="0" w:space="0" w:color="auto"/>
        <w:left w:val="none" w:sz="0" w:space="0" w:color="auto"/>
        <w:bottom w:val="none" w:sz="0" w:space="0" w:color="auto"/>
        <w:right w:val="none" w:sz="0" w:space="0" w:color="auto"/>
      </w:divBdr>
      <w:divsChild>
        <w:div w:id="1098715621">
          <w:marLeft w:val="0"/>
          <w:marRight w:val="0"/>
          <w:marTop w:val="0"/>
          <w:marBottom w:val="0"/>
          <w:divBdr>
            <w:top w:val="none" w:sz="0" w:space="0" w:color="auto"/>
            <w:left w:val="none" w:sz="0" w:space="0" w:color="auto"/>
            <w:bottom w:val="none" w:sz="0" w:space="0" w:color="auto"/>
            <w:right w:val="none" w:sz="0" w:space="0" w:color="auto"/>
          </w:divBdr>
        </w:div>
        <w:div w:id="37584811">
          <w:marLeft w:val="0"/>
          <w:marRight w:val="0"/>
          <w:marTop w:val="0"/>
          <w:marBottom w:val="0"/>
          <w:divBdr>
            <w:top w:val="none" w:sz="0" w:space="0" w:color="auto"/>
            <w:left w:val="none" w:sz="0" w:space="0" w:color="auto"/>
            <w:bottom w:val="none" w:sz="0" w:space="0" w:color="auto"/>
            <w:right w:val="none" w:sz="0" w:space="0" w:color="auto"/>
          </w:divBdr>
        </w:div>
        <w:div w:id="1633823259">
          <w:marLeft w:val="0"/>
          <w:marRight w:val="0"/>
          <w:marTop w:val="0"/>
          <w:marBottom w:val="0"/>
          <w:divBdr>
            <w:top w:val="none" w:sz="0" w:space="0" w:color="auto"/>
            <w:left w:val="none" w:sz="0" w:space="0" w:color="auto"/>
            <w:bottom w:val="none" w:sz="0" w:space="0" w:color="auto"/>
            <w:right w:val="none" w:sz="0" w:space="0" w:color="auto"/>
          </w:divBdr>
        </w:div>
        <w:div w:id="1443763666">
          <w:marLeft w:val="0"/>
          <w:marRight w:val="0"/>
          <w:marTop w:val="0"/>
          <w:marBottom w:val="0"/>
          <w:divBdr>
            <w:top w:val="none" w:sz="0" w:space="0" w:color="auto"/>
            <w:left w:val="none" w:sz="0" w:space="0" w:color="auto"/>
            <w:bottom w:val="none" w:sz="0" w:space="0" w:color="auto"/>
            <w:right w:val="none" w:sz="0" w:space="0" w:color="auto"/>
          </w:divBdr>
        </w:div>
        <w:div w:id="443035345">
          <w:marLeft w:val="0"/>
          <w:marRight w:val="0"/>
          <w:marTop w:val="0"/>
          <w:marBottom w:val="0"/>
          <w:divBdr>
            <w:top w:val="none" w:sz="0" w:space="0" w:color="auto"/>
            <w:left w:val="none" w:sz="0" w:space="0" w:color="auto"/>
            <w:bottom w:val="none" w:sz="0" w:space="0" w:color="auto"/>
            <w:right w:val="none" w:sz="0" w:space="0" w:color="auto"/>
          </w:divBdr>
        </w:div>
        <w:div w:id="639304447">
          <w:marLeft w:val="0"/>
          <w:marRight w:val="0"/>
          <w:marTop w:val="0"/>
          <w:marBottom w:val="0"/>
          <w:divBdr>
            <w:top w:val="none" w:sz="0" w:space="0" w:color="auto"/>
            <w:left w:val="none" w:sz="0" w:space="0" w:color="auto"/>
            <w:bottom w:val="none" w:sz="0" w:space="0" w:color="auto"/>
            <w:right w:val="none" w:sz="0" w:space="0" w:color="auto"/>
          </w:divBdr>
        </w:div>
        <w:div w:id="1912080275">
          <w:marLeft w:val="0"/>
          <w:marRight w:val="0"/>
          <w:marTop w:val="0"/>
          <w:marBottom w:val="0"/>
          <w:divBdr>
            <w:top w:val="none" w:sz="0" w:space="0" w:color="auto"/>
            <w:left w:val="none" w:sz="0" w:space="0" w:color="auto"/>
            <w:bottom w:val="none" w:sz="0" w:space="0" w:color="auto"/>
            <w:right w:val="none" w:sz="0" w:space="0" w:color="auto"/>
          </w:divBdr>
        </w:div>
        <w:div w:id="1454865651">
          <w:marLeft w:val="0"/>
          <w:marRight w:val="0"/>
          <w:marTop w:val="0"/>
          <w:marBottom w:val="0"/>
          <w:divBdr>
            <w:top w:val="none" w:sz="0" w:space="0" w:color="auto"/>
            <w:left w:val="none" w:sz="0" w:space="0" w:color="auto"/>
            <w:bottom w:val="none" w:sz="0" w:space="0" w:color="auto"/>
            <w:right w:val="none" w:sz="0" w:space="0" w:color="auto"/>
          </w:divBdr>
        </w:div>
      </w:divsChild>
    </w:div>
    <w:div w:id="1527018852">
      <w:bodyDiv w:val="1"/>
      <w:marLeft w:val="0"/>
      <w:marRight w:val="0"/>
      <w:marTop w:val="0"/>
      <w:marBottom w:val="0"/>
      <w:divBdr>
        <w:top w:val="none" w:sz="0" w:space="0" w:color="auto"/>
        <w:left w:val="none" w:sz="0" w:space="0" w:color="auto"/>
        <w:bottom w:val="none" w:sz="0" w:space="0" w:color="auto"/>
        <w:right w:val="none" w:sz="0" w:space="0" w:color="auto"/>
      </w:divBdr>
      <w:divsChild>
        <w:div w:id="135613567">
          <w:marLeft w:val="0"/>
          <w:marRight w:val="0"/>
          <w:marTop w:val="0"/>
          <w:marBottom w:val="0"/>
          <w:divBdr>
            <w:top w:val="none" w:sz="0" w:space="0" w:color="auto"/>
            <w:left w:val="none" w:sz="0" w:space="0" w:color="auto"/>
            <w:bottom w:val="none" w:sz="0" w:space="0" w:color="auto"/>
            <w:right w:val="none" w:sz="0" w:space="0" w:color="auto"/>
          </w:divBdr>
        </w:div>
        <w:div w:id="1329795454">
          <w:marLeft w:val="0"/>
          <w:marRight w:val="0"/>
          <w:marTop w:val="0"/>
          <w:marBottom w:val="0"/>
          <w:divBdr>
            <w:top w:val="none" w:sz="0" w:space="0" w:color="auto"/>
            <w:left w:val="none" w:sz="0" w:space="0" w:color="auto"/>
            <w:bottom w:val="none" w:sz="0" w:space="0" w:color="auto"/>
            <w:right w:val="none" w:sz="0" w:space="0" w:color="auto"/>
          </w:divBdr>
        </w:div>
        <w:div w:id="346491589">
          <w:marLeft w:val="0"/>
          <w:marRight w:val="0"/>
          <w:marTop w:val="0"/>
          <w:marBottom w:val="0"/>
          <w:divBdr>
            <w:top w:val="none" w:sz="0" w:space="0" w:color="auto"/>
            <w:left w:val="none" w:sz="0" w:space="0" w:color="auto"/>
            <w:bottom w:val="none" w:sz="0" w:space="0" w:color="auto"/>
            <w:right w:val="none" w:sz="0" w:space="0" w:color="auto"/>
          </w:divBdr>
        </w:div>
        <w:div w:id="773675103">
          <w:marLeft w:val="0"/>
          <w:marRight w:val="0"/>
          <w:marTop w:val="0"/>
          <w:marBottom w:val="0"/>
          <w:divBdr>
            <w:top w:val="none" w:sz="0" w:space="0" w:color="auto"/>
            <w:left w:val="none" w:sz="0" w:space="0" w:color="auto"/>
            <w:bottom w:val="none" w:sz="0" w:space="0" w:color="auto"/>
            <w:right w:val="none" w:sz="0" w:space="0" w:color="auto"/>
          </w:divBdr>
        </w:div>
        <w:div w:id="1741714875">
          <w:marLeft w:val="0"/>
          <w:marRight w:val="0"/>
          <w:marTop w:val="0"/>
          <w:marBottom w:val="0"/>
          <w:divBdr>
            <w:top w:val="none" w:sz="0" w:space="0" w:color="auto"/>
            <w:left w:val="none" w:sz="0" w:space="0" w:color="auto"/>
            <w:bottom w:val="none" w:sz="0" w:space="0" w:color="auto"/>
            <w:right w:val="none" w:sz="0" w:space="0" w:color="auto"/>
          </w:divBdr>
        </w:div>
        <w:div w:id="200242746">
          <w:marLeft w:val="0"/>
          <w:marRight w:val="0"/>
          <w:marTop w:val="0"/>
          <w:marBottom w:val="0"/>
          <w:divBdr>
            <w:top w:val="none" w:sz="0" w:space="0" w:color="auto"/>
            <w:left w:val="none" w:sz="0" w:space="0" w:color="auto"/>
            <w:bottom w:val="none" w:sz="0" w:space="0" w:color="auto"/>
            <w:right w:val="none" w:sz="0" w:space="0" w:color="auto"/>
          </w:divBdr>
        </w:div>
        <w:div w:id="726417873">
          <w:marLeft w:val="0"/>
          <w:marRight w:val="0"/>
          <w:marTop w:val="0"/>
          <w:marBottom w:val="0"/>
          <w:divBdr>
            <w:top w:val="none" w:sz="0" w:space="0" w:color="auto"/>
            <w:left w:val="none" w:sz="0" w:space="0" w:color="auto"/>
            <w:bottom w:val="none" w:sz="0" w:space="0" w:color="auto"/>
            <w:right w:val="none" w:sz="0" w:space="0" w:color="auto"/>
          </w:divBdr>
        </w:div>
        <w:div w:id="675886610">
          <w:marLeft w:val="0"/>
          <w:marRight w:val="0"/>
          <w:marTop w:val="0"/>
          <w:marBottom w:val="0"/>
          <w:divBdr>
            <w:top w:val="none" w:sz="0" w:space="0" w:color="auto"/>
            <w:left w:val="none" w:sz="0" w:space="0" w:color="auto"/>
            <w:bottom w:val="none" w:sz="0" w:space="0" w:color="auto"/>
            <w:right w:val="none" w:sz="0" w:space="0" w:color="auto"/>
          </w:divBdr>
        </w:div>
        <w:div w:id="1695228825">
          <w:marLeft w:val="0"/>
          <w:marRight w:val="0"/>
          <w:marTop w:val="0"/>
          <w:marBottom w:val="0"/>
          <w:divBdr>
            <w:top w:val="none" w:sz="0" w:space="0" w:color="auto"/>
            <w:left w:val="none" w:sz="0" w:space="0" w:color="auto"/>
            <w:bottom w:val="none" w:sz="0" w:space="0" w:color="auto"/>
            <w:right w:val="none" w:sz="0" w:space="0" w:color="auto"/>
          </w:divBdr>
        </w:div>
        <w:div w:id="138697143">
          <w:marLeft w:val="0"/>
          <w:marRight w:val="0"/>
          <w:marTop w:val="0"/>
          <w:marBottom w:val="0"/>
          <w:divBdr>
            <w:top w:val="none" w:sz="0" w:space="0" w:color="auto"/>
            <w:left w:val="none" w:sz="0" w:space="0" w:color="auto"/>
            <w:bottom w:val="none" w:sz="0" w:space="0" w:color="auto"/>
            <w:right w:val="none" w:sz="0" w:space="0" w:color="auto"/>
          </w:divBdr>
          <w:divsChild>
            <w:div w:id="843400671">
              <w:marLeft w:val="0"/>
              <w:marRight w:val="0"/>
              <w:marTop w:val="0"/>
              <w:marBottom w:val="0"/>
              <w:divBdr>
                <w:top w:val="none" w:sz="0" w:space="0" w:color="auto"/>
                <w:left w:val="none" w:sz="0" w:space="0" w:color="auto"/>
                <w:bottom w:val="none" w:sz="0" w:space="0" w:color="auto"/>
                <w:right w:val="none" w:sz="0" w:space="0" w:color="auto"/>
              </w:divBdr>
            </w:div>
          </w:divsChild>
        </w:div>
        <w:div w:id="1536426089">
          <w:marLeft w:val="0"/>
          <w:marRight w:val="0"/>
          <w:marTop w:val="0"/>
          <w:marBottom w:val="0"/>
          <w:divBdr>
            <w:top w:val="none" w:sz="0" w:space="0" w:color="auto"/>
            <w:left w:val="none" w:sz="0" w:space="0" w:color="auto"/>
            <w:bottom w:val="none" w:sz="0" w:space="0" w:color="auto"/>
            <w:right w:val="none" w:sz="0" w:space="0" w:color="auto"/>
          </w:divBdr>
        </w:div>
      </w:divsChild>
    </w:div>
    <w:div w:id="1565529913">
      <w:bodyDiv w:val="1"/>
      <w:marLeft w:val="0"/>
      <w:marRight w:val="0"/>
      <w:marTop w:val="0"/>
      <w:marBottom w:val="0"/>
      <w:divBdr>
        <w:top w:val="none" w:sz="0" w:space="0" w:color="auto"/>
        <w:left w:val="none" w:sz="0" w:space="0" w:color="auto"/>
        <w:bottom w:val="none" w:sz="0" w:space="0" w:color="auto"/>
        <w:right w:val="none" w:sz="0" w:space="0" w:color="auto"/>
      </w:divBdr>
      <w:divsChild>
        <w:div w:id="1647972412">
          <w:marLeft w:val="0"/>
          <w:marRight w:val="0"/>
          <w:marTop w:val="0"/>
          <w:marBottom w:val="0"/>
          <w:divBdr>
            <w:top w:val="none" w:sz="0" w:space="0" w:color="auto"/>
            <w:left w:val="none" w:sz="0" w:space="0" w:color="auto"/>
            <w:bottom w:val="none" w:sz="0" w:space="0" w:color="auto"/>
            <w:right w:val="none" w:sz="0" w:space="0" w:color="auto"/>
          </w:divBdr>
        </w:div>
        <w:div w:id="1778795921">
          <w:marLeft w:val="0"/>
          <w:marRight w:val="0"/>
          <w:marTop w:val="0"/>
          <w:marBottom w:val="0"/>
          <w:divBdr>
            <w:top w:val="none" w:sz="0" w:space="0" w:color="auto"/>
            <w:left w:val="none" w:sz="0" w:space="0" w:color="auto"/>
            <w:bottom w:val="none" w:sz="0" w:space="0" w:color="auto"/>
            <w:right w:val="none" w:sz="0" w:space="0" w:color="auto"/>
          </w:divBdr>
        </w:div>
        <w:div w:id="1951081374">
          <w:marLeft w:val="0"/>
          <w:marRight w:val="0"/>
          <w:marTop w:val="0"/>
          <w:marBottom w:val="0"/>
          <w:divBdr>
            <w:top w:val="none" w:sz="0" w:space="0" w:color="auto"/>
            <w:left w:val="none" w:sz="0" w:space="0" w:color="auto"/>
            <w:bottom w:val="none" w:sz="0" w:space="0" w:color="auto"/>
            <w:right w:val="none" w:sz="0" w:space="0" w:color="auto"/>
          </w:divBdr>
        </w:div>
        <w:div w:id="1792047719">
          <w:marLeft w:val="0"/>
          <w:marRight w:val="0"/>
          <w:marTop w:val="0"/>
          <w:marBottom w:val="0"/>
          <w:divBdr>
            <w:top w:val="none" w:sz="0" w:space="0" w:color="auto"/>
            <w:left w:val="none" w:sz="0" w:space="0" w:color="auto"/>
            <w:bottom w:val="none" w:sz="0" w:space="0" w:color="auto"/>
            <w:right w:val="none" w:sz="0" w:space="0" w:color="auto"/>
          </w:divBdr>
        </w:div>
        <w:div w:id="2105684749">
          <w:marLeft w:val="0"/>
          <w:marRight w:val="0"/>
          <w:marTop w:val="0"/>
          <w:marBottom w:val="0"/>
          <w:divBdr>
            <w:top w:val="none" w:sz="0" w:space="0" w:color="auto"/>
            <w:left w:val="none" w:sz="0" w:space="0" w:color="auto"/>
            <w:bottom w:val="none" w:sz="0" w:space="0" w:color="auto"/>
            <w:right w:val="none" w:sz="0" w:space="0" w:color="auto"/>
          </w:divBdr>
        </w:div>
        <w:div w:id="325792879">
          <w:marLeft w:val="0"/>
          <w:marRight w:val="0"/>
          <w:marTop w:val="0"/>
          <w:marBottom w:val="0"/>
          <w:divBdr>
            <w:top w:val="none" w:sz="0" w:space="0" w:color="auto"/>
            <w:left w:val="none" w:sz="0" w:space="0" w:color="auto"/>
            <w:bottom w:val="none" w:sz="0" w:space="0" w:color="auto"/>
            <w:right w:val="none" w:sz="0" w:space="0" w:color="auto"/>
          </w:divBdr>
        </w:div>
        <w:div w:id="505631290">
          <w:marLeft w:val="0"/>
          <w:marRight w:val="0"/>
          <w:marTop w:val="0"/>
          <w:marBottom w:val="0"/>
          <w:divBdr>
            <w:top w:val="none" w:sz="0" w:space="0" w:color="auto"/>
            <w:left w:val="none" w:sz="0" w:space="0" w:color="auto"/>
            <w:bottom w:val="none" w:sz="0" w:space="0" w:color="auto"/>
            <w:right w:val="none" w:sz="0" w:space="0" w:color="auto"/>
          </w:divBdr>
        </w:div>
        <w:div w:id="778067416">
          <w:marLeft w:val="0"/>
          <w:marRight w:val="0"/>
          <w:marTop w:val="0"/>
          <w:marBottom w:val="0"/>
          <w:divBdr>
            <w:top w:val="none" w:sz="0" w:space="0" w:color="auto"/>
            <w:left w:val="none" w:sz="0" w:space="0" w:color="auto"/>
            <w:bottom w:val="none" w:sz="0" w:space="0" w:color="auto"/>
            <w:right w:val="none" w:sz="0" w:space="0" w:color="auto"/>
          </w:divBdr>
        </w:div>
        <w:div w:id="969283537">
          <w:marLeft w:val="0"/>
          <w:marRight w:val="0"/>
          <w:marTop w:val="0"/>
          <w:marBottom w:val="0"/>
          <w:divBdr>
            <w:top w:val="none" w:sz="0" w:space="0" w:color="auto"/>
            <w:left w:val="none" w:sz="0" w:space="0" w:color="auto"/>
            <w:bottom w:val="none" w:sz="0" w:space="0" w:color="auto"/>
            <w:right w:val="none" w:sz="0" w:space="0" w:color="auto"/>
          </w:divBdr>
        </w:div>
      </w:divsChild>
    </w:div>
    <w:div w:id="1572811830">
      <w:bodyDiv w:val="1"/>
      <w:marLeft w:val="0"/>
      <w:marRight w:val="0"/>
      <w:marTop w:val="0"/>
      <w:marBottom w:val="0"/>
      <w:divBdr>
        <w:top w:val="none" w:sz="0" w:space="0" w:color="auto"/>
        <w:left w:val="none" w:sz="0" w:space="0" w:color="auto"/>
        <w:bottom w:val="none" w:sz="0" w:space="0" w:color="auto"/>
        <w:right w:val="none" w:sz="0" w:space="0" w:color="auto"/>
      </w:divBdr>
    </w:div>
    <w:div w:id="1675954324">
      <w:bodyDiv w:val="1"/>
      <w:marLeft w:val="0"/>
      <w:marRight w:val="0"/>
      <w:marTop w:val="0"/>
      <w:marBottom w:val="0"/>
      <w:divBdr>
        <w:top w:val="none" w:sz="0" w:space="0" w:color="auto"/>
        <w:left w:val="none" w:sz="0" w:space="0" w:color="auto"/>
        <w:bottom w:val="none" w:sz="0" w:space="0" w:color="auto"/>
        <w:right w:val="none" w:sz="0" w:space="0" w:color="auto"/>
      </w:divBdr>
      <w:divsChild>
        <w:div w:id="726878152">
          <w:marLeft w:val="0"/>
          <w:marRight w:val="0"/>
          <w:marTop w:val="0"/>
          <w:marBottom w:val="0"/>
          <w:divBdr>
            <w:top w:val="none" w:sz="0" w:space="0" w:color="auto"/>
            <w:left w:val="none" w:sz="0" w:space="0" w:color="auto"/>
            <w:bottom w:val="none" w:sz="0" w:space="0" w:color="auto"/>
            <w:right w:val="none" w:sz="0" w:space="0" w:color="auto"/>
          </w:divBdr>
        </w:div>
        <w:div w:id="1398937709">
          <w:marLeft w:val="0"/>
          <w:marRight w:val="0"/>
          <w:marTop w:val="0"/>
          <w:marBottom w:val="0"/>
          <w:divBdr>
            <w:top w:val="none" w:sz="0" w:space="0" w:color="auto"/>
            <w:left w:val="none" w:sz="0" w:space="0" w:color="auto"/>
            <w:bottom w:val="none" w:sz="0" w:space="0" w:color="auto"/>
            <w:right w:val="none" w:sz="0" w:space="0" w:color="auto"/>
          </w:divBdr>
        </w:div>
        <w:div w:id="539631325">
          <w:marLeft w:val="0"/>
          <w:marRight w:val="0"/>
          <w:marTop w:val="0"/>
          <w:marBottom w:val="0"/>
          <w:divBdr>
            <w:top w:val="none" w:sz="0" w:space="0" w:color="auto"/>
            <w:left w:val="none" w:sz="0" w:space="0" w:color="auto"/>
            <w:bottom w:val="none" w:sz="0" w:space="0" w:color="auto"/>
            <w:right w:val="none" w:sz="0" w:space="0" w:color="auto"/>
          </w:divBdr>
        </w:div>
        <w:div w:id="120271677">
          <w:marLeft w:val="0"/>
          <w:marRight w:val="0"/>
          <w:marTop w:val="0"/>
          <w:marBottom w:val="0"/>
          <w:divBdr>
            <w:top w:val="none" w:sz="0" w:space="0" w:color="auto"/>
            <w:left w:val="none" w:sz="0" w:space="0" w:color="auto"/>
            <w:bottom w:val="none" w:sz="0" w:space="0" w:color="auto"/>
            <w:right w:val="none" w:sz="0" w:space="0" w:color="auto"/>
          </w:divBdr>
        </w:div>
        <w:div w:id="1085031322">
          <w:marLeft w:val="0"/>
          <w:marRight w:val="0"/>
          <w:marTop w:val="0"/>
          <w:marBottom w:val="0"/>
          <w:divBdr>
            <w:top w:val="none" w:sz="0" w:space="0" w:color="auto"/>
            <w:left w:val="none" w:sz="0" w:space="0" w:color="auto"/>
            <w:bottom w:val="none" w:sz="0" w:space="0" w:color="auto"/>
            <w:right w:val="none" w:sz="0" w:space="0" w:color="auto"/>
          </w:divBdr>
        </w:div>
        <w:div w:id="127357163">
          <w:marLeft w:val="0"/>
          <w:marRight w:val="0"/>
          <w:marTop w:val="0"/>
          <w:marBottom w:val="0"/>
          <w:divBdr>
            <w:top w:val="none" w:sz="0" w:space="0" w:color="auto"/>
            <w:left w:val="none" w:sz="0" w:space="0" w:color="auto"/>
            <w:bottom w:val="none" w:sz="0" w:space="0" w:color="auto"/>
            <w:right w:val="none" w:sz="0" w:space="0" w:color="auto"/>
          </w:divBdr>
        </w:div>
      </w:divsChild>
    </w:div>
    <w:div w:id="1854805978">
      <w:bodyDiv w:val="1"/>
      <w:marLeft w:val="0"/>
      <w:marRight w:val="0"/>
      <w:marTop w:val="0"/>
      <w:marBottom w:val="0"/>
      <w:divBdr>
        <w:top w:val="none" w:sz="0" w:space="0" w:color="auto"/>
        <w:left w:val="none" w:sz="0" w:space="0" w:color="auto"/>
        <w:bottom w:val="none" w:sz="0" w:space="0" w:color="auto"/>
        <w:right w:val="none" w:sz="0" w:space="0" w:color="auto"/>
      </w:divBdr>
      <w:divsChild>
        <w:div w:id="432553586">
          <w:marLeft w:val="0"/>
          <w:marRight w:val="0"/>
          <w:marTop w:val="0"/>
          <w:marBottom w:val="0"/>
          <w:divBdr>
            <w:top w:val="none" w:sz="0" w:space="0" w:color="auto"/>
            <w:left w:val="none" w:sz="0" w:space="0" w:color="auto"/>
            <w:bottom w:val="none" w:sz="0" w:space="0" w:color="auto"/>
            <w:right w:val="none" w:sz="0" w:space="0" w:color="auto"/>
          </w:divBdr>
        </w:div>
        <w:div w:id="889731744">
          <w:marLeft w:val="0"/>
          <w:marRight w:val="0"/>
          <w:marTop w:val="0"/>
          <w:marBottom w:val="0"/>
          <w:divBdr>
            <w:top w:val="none" w:sz="0" w:space="0" w:color="auto"/>
            <w:left w:val="none" w:sz="0" w:space="0" w:color="auto"/>
            <w:bottom w:val="none" w:sz="0" w:space="0" w:color="auto"/>
            <w:right w:val="none" w:sz="0" w:space="0" w:color="auto"/>
          </w:divBdr>
        </w:div>
        <w:div w:id="553346620">
          <w:marLeft w:val="0"/>
          <w:marRight w:val="0"/>
          <w:marTop w:val="0"/>
          <w:marBottom w:val="0"/>
          <w:divBdr>
            <w:top w:val="none" w:sz="0" w:space="0" w:color="auto"/>
            <w:left w:val="none" w:sz="0" w:space="0" w:color="auto"/>
            <w:bottom w:val="none" w:sz="0" w:space="0" w:color="auto"/>
            <w:right w:val="none" w:sz="0" w:space="0" w:color="auto"/>
          </w:divBdr>
        </w:div>
        <w:div w:id="594827164">
          <w:marLeft w:val="0"/>
          <w:marRight w:val="0"/>
          <w:marTop w:val="0"/>
          <w:marBottom w:val="0"/>
          <w:divBdr>
            <w:top w:val="none" w:sz="0" w:space="0" w:color="auto"/>
            <w:left w:val="none" w:sz="0" w:space="0" w:color="auto"/>
            <w:bottom w:val="none" w:sz="0" w:space="0" w:color="auto"/>
            <w:right w:val="none" w:sz="0" w:space="0" w:color="auto"/>
          </w:divBdr>
        </w:div>
        <w:div w:id="483740150">
          <w:marLeft w:val="0"/>
          <w:marRight w:val="0"/>
          <w:marTop w:val="0"/>
          <w:marBottom w:val="0"/>
          <w:divBdr>
            <w:top w:val="none" w:sz="0" w:space="0" w:color="auto"/>
            <w:left w:val="none" w:sz="0" w:space="0" w:color="auto"/>
            <w:bottom w:val="none" w:sz="0" w:space="0" w:color="auto"/>
            <w:right w:val="none" w:sz="0" w:space="0" w:color="auto"/>
          </w:divBdr>
        </w:div>
        <w:div w:id="19402863">
          <w:marLeft w:val="0"/>
          <w:marRight w:val="0"/>
          <w:marTop w:val="0"/>
          <w:marBottom w:val="0"/>
          <w:divBdr>
            <w:top w:val="none" w:sz="0" w:space="0" w:color="auto"/>
            <w:left w:val="none" w:sz="0" w:space="0" w:color="auto"/>
            <w:bottom w:val="none" w:sz="0" w:space="0" w:color="auto"/>
            <w:right w:val="none" w:sz="0" w:space="0" w:color="auto"/>
          </w:divBdr>
        </w:div>
        <w:div w:id="2000036192">
          <w:marLeft w:val="0"/>
          <w:marRight w:val="0"/>
          <w:marTop w:val="0"/>
          <w:marBottom w:val="0"/>
          <w:divBdr>
            <w:top w:val="none" w:sz="0" w:space="0" w:color="auto"/>
            <w:left w:val="none" w:sz="0" w:space="0" w:color="auto"/>
            <w:bottom w:val="none" w:sz="0" w:space="0" w:color="auto"/>
            <w:right w:val="none" w:sz="0" w:space="0" w:color="auto"/>
          </w:divBdr>
        </w:div>
      </w:divsChild>
    </w:div>
    <w:div w:id="1923485060">
      <w:bodyDiv w:val="1"/>
      <w:marLeft w:val="0"/>
      <w:marRight w:val="0"/>
      <w:marTop w:val="0"/>
      <w:marBottom w:val="0"/>
      <w:divBdr>
        <w:top w:val="none" w:sz="0" w:space="0" w:color="auto"/>
        <w:left w:val="none" w:sz="0" w:space="0" w:color="auto"/>
        <w:bottom w:val="none" w:sz="0" w:space="0" w:color="auto"/>
        <w:right w:val="none" w:sz="0" w:space="0" w:color="auto"/>
      </w:divBdr>
      <w:divsChild>
        <w:div w:id="60369810">
          <w:marLeft w:val="0"/>
          <w:marRight w:val="0"/>
          <w:marTop w:val="0"/>
          <w:marBottom w:val="0"/>
          <w:divBdr>
            <w:top w:val="none" w:sz="0" w:space="0" w:color="auto"/>
            <w:left w:val="none" w:sz="0" w:space="0" w:color="auto"/>
            <w:bottom w:val="none" w:sz="0" w:space="0" w:color="auto"/>
            <w:right w:val="none" w:sz="0" w:space="0" w:color="auto"/>
          </w:divBdr>
        </w:div>
        <w:div w:id="285697242">
          <w:marLeft w:val="0"/>
          <w:marRight w:val="0"/>
          <w:marTop w:val="0"/>
          <w:marBottom w:val="0"/>
          <w:divBdr>
            <w:top w:val="none" w:sz="0" w:space="0" w:color="auto"/>
            <w:left w:val="none" w:sz="0" w:space="0" w:color="auto"/>
            <w:bottom w:val="none" w:sz="0" w:space="0" w:color="auto"/>
            <w:right w:val="none" w:sz="0" w:space="0" w:color="auto"/>
          </w:divBdr>
        </w:div>
        <w:div w:id="871723159">
          <w:marLeft w:val="0"/>
          <w:marRight w:val="0"/>
          <w:marTop w:val="0"/>
          <w:marBottom w:val="0"/>
          <w:divBdr>
            <w:top w:val="none" w:sz="0" w:space="0" w:color="auto"/>
            <w:left w:val="none" w:sz="0" w:space="0" w:color="auto"/>
            <w:bottom w:val="none" w:sz="0" w:space="0" w:color="auto"/>
            <w:right w:val="none" w:sz="0" w:space="0" w:color="auto"/>
          </w:divBdr>
        </w:div>
        <w:div w:id="2085639212">
          <w:marLeft w:val="0"/>
          <w:marRight w:val="0"/>
          <w:marTop w:val="0"/>
          <w:marBottom w:val="0"/>
          <w:divBdr>
            <w:top w:val="none" w:sz="0" w:space="0" w:color="auto"/>
            <w:left w:val="none" w:sz="0" w:space="0" w:color="auto"/>
            <w:bottom w:val="none" w:sz="0" w:space="0" w:color="auto"/>
            <w:right w:val="none" w:sz="0" w:space="0" w:color="auto"/>
          </w:divBdr>
        </w:div>
        <w:div w:id="1178080288">
          <w:marLeft w:val="0"/>
          <w:marRight w:val="0"/>
          <w:marTop w:val="0"/>
          <w:marBottom w:val="0"/>
          <w:divBdr>
            <w:top w:val="none" w:sz="0" w:space="0" w:color="auto"/>
            <w:left w:val="none" w:sz="0" w:space="0" w:color="auto"/>
            <w:bottom w:val="none" w:sz="0" w:space="0" w:color="auto"/>
            <w:right w:val="none" w:sz="0" w:space="0" w:color="auto"/>
          </w:divBdr>
        </w:div>
        <w:div w:id="346948820">
          <w:marLeft w:val="0"/>
          <w:marRight w:val="0"/>
          <w:marTop w:val="0"/>
          <w:marBottom w:val="0"/>
          <w:divBdr>
            <w:top w:val="none" w:sz="0" w:space="0" w:color="auto"/>
            <w:left w:val="none" w:sz="0" w:space="0" w:color="auto"/>
            <w:bottom w:val="none" w:sz="0" w:space="0" w:color="auto"/>
            <w:right w:val="none" w:sz="0" w:space="0" w:color="auto"/>
          </w:divBdr>
        </w:div>
        <w:div w:id="27603853">
          <w:marLeft w:val="0"/>
          <w:marRight w:val="0"/>
          <w:marTop w:val="0"/>
          <w:marBottom w:val="0"/>
          <w:divBdr>
            <w:top w:val="none" w:sz="0" w:space="0" w:color="auto"/>
            <w:left w:val="none" w:sz="0" w:space="0" w:color="auto"/>
            <w:bottom w:val="none" w:sz="0" w:space="0" w:color="auto"/>
            <w:right w:val="none" w:sz="0" w:space="0" w:color="auto"/>
          </w:divBdr>
        </w:div>
      </w:divsChild>
    </w:div>
    <w:div w:id="1929192644">
      <w:bodyDiv w:val="1"/>
      <w:marLeft w:val="0"/>
      <w:marRight w:val="0"/>
      <w:marTop w:val="0"/>
      <w:marBottom w:val="0"/>
      <w:divBdr>
        <w:top w:val="none" w:sz="0" w:space="0" w:color="auto"/>
        <w:left w:val="none" w:sz="0" w:space="0" w:color="auto"/>
        <w:bottom w:val="none" w:sz="0" w:space="0" w:color="auto"/>
        <w:right w:val="none" w:sz="0" w:space="0" w:color="auto"/>
      </w:divBdr>
      <w:divsChild>
        <w:div w:id="1544757057">
          <w:marLeft w:val="0"/>
          <w:marRight w:val="0"/>
          <w:marTop w:val="0"/>
          <w:marBottom w:val="0"/>
          <w:divBdr>
            <w:top w:val="none" w:sz="0" w:space="0" w:color="auto"/>
            <w:left w:val="none" w:sz="0" w:space="0" w:color="auto"/>
            <w:bottom w:val="none" w:sz="0" w:space="0" w:color="auto"/>
            <w:right w:val="none" w:sz="0" w:space="0" w:color="auto"/>
          </w:divBdr>
        </w:div>
        <w:div w:id="115221141">
          <w:marLeft w:val="0"/>
          <w:marRight w:val="0"/>
          <w:marTop w:val="0"/>
          <w:marBottom w:val="0"/>
          <w:divBdr>
            <w:top w:val="none" w:sz="0" w:space="0" w:color="auto"/>
            <w:left w:val="none" w:sz="0" w:space="0" w:color="auto"/>
            <w:bottom w:val="none" w:sz="0" w:space="0" w:color="auto"/>
            <w:right w:val="none" w:sz="0" w:space="0" w:color="auto"/>
          </w:divBdr>
        </w:div>
        <w:div w:id="1386879214">
          <w:marLeft w:val="0"/>
          <w:marRight w:val="0"/>
          <w:marTop w:val="0"/>
          <w:marBottom w:val="0"/>
          <w:divBdr>
            <w:top w:val="none" w:sz="0" w:space="0" w:color="auto"/>
            <w:left w:val="none" w:sz="0" w:space="0" w:color="auto"/>
            <w:bottom w:val="none" w:sz="0" w:space="0" w:color="auto"/>
            <w:right w:val="none" w:sz="0" w:space="0" w:color="auto"/>
          </w:divBdr>
        </w:div>
        <w:div w:id="1723669125">
          <w:marLeft w:val="0"/>
          <w:marRight w:val="0"/>
          <w:marTop w:val="0"/>
          <w:marBottom w:val="0"/>
          <w:divBdr>
            <w:top w:val="none" w:sz="0" w:space="0" w:color="auto"/>
            <w:left w:val="none" w:sz="0" w:space="0" w:color="auto"/>
            <w:bottom w:val="none" w:sz="0" w:space="0" w:color="auto"/>
            <w:right w:val="none" w:sz="0" w:space="0" w:color="auto"/>
          </w:divBdr>
        </w:div>
        <w:div w:id="1847358588">
          <w:marLeft w:val="0"/>
          <w:marRight w:val="0"/>
          <w:marTop w:val="0"/>
          <w:marBottom w:val="0"/>
          <w:divBdr>
            <w:top w:val="none" w:sz="0" w:space="0" w:color="auto"/>
            <w:left w:val="none" w:sz="0" w:space="0" w:color="auto"/>
            <w:bottom w:val="none" w:sz="0" w:space="0" w:color="auto"/>
            <w:right w:val="none" w:sz="0" w:space="0" w:color="auto"/>
          </w:divBdr>
        </w:div>
        <w:div w:id="1442870744">
          <w:marLeft w:val="0"/>
          <w:marRight w:val="0"/>
          <w:marTop w:val="0"/>
          <w:marBottom w:val="0"/>
          <w:divBdr>
            <w:top w:val="none" w:sz="0" w:space="0" w:color="auto"/>
            <w:left w:val="none" w:sz="0" w:space="0" w:color="auto"/>
            <w:bottom w:val="none" w:sz="0" w:space="0" w:color="auto"/>
            <w:right w:val="none" w:sz="0" w:space="0" w:color="auto"/>
          </w:divBdr>
        </w:div>
        <w:div w:id="2060661634">
          <w:marLeft w:val="0"/>
          <w:marRight w:val="0"/>
          <w:marTop w:val="0"/>
          <w:marBottom w:val="0"/>
          <w:divBdr>
            <w:top w:val="none" w:sz="0" w:space="0" w:color="auto"/>
            <w:left w:val="none" w:sz="0" w:space="0" w:color="auto"/>
            <w:bottom w:val="none" w:sz="0" w:space="0" w:color="auto"/>
            <w:right w:val="none" w:sz="0" w:space="0" w:color="auto"/>
          </w:divBdr>
        </w:div>
      </w:divsChild>
    </w:div>
    <w:div w:id="1935161178">
      <w:bodyDiv w:val="1"/>
      <w:marLeft w:val="0"/>
      <w:marRight w:val="0"/>
      <w:marTop w:val="0"/>
      <w:marBottom w:val="0"/>
      <w:divBdr>
        <w:top w:val="none" w:sz="0" w:space="0" w:color="auto"/>
        <w:left w:val="none" w:sz="0" w:space="0" w:color="auto"/>
        <w:bottom w:val="none" w:sz="0" w:space="0" w:color="auto"/>
        <w:right w:val="none" w:sz="0" w:space="0" w:color="auto"/>
      </w:divBdr>
      <w:divsChild>
        <w:div w:id="1032800380">
          <w:marLeft w:val="0"/>
          <w:marRight w:val="0"/>
          <w:marTop w:val="0"/>
          <w:marBottom w:val="0"/>
          <w:divBdr>
            <w:top w:val="none" w:sz="0" w:space="0" w:color="auto"/>
            <w:left w:val="none" w:sz="0" w:space="0" w:color="auto"/>
            <w:bottom w:val="none" w:sz="0" w:space="0" w:color="auto"/>
            <w:right w:val="none" w:sz="0" w:space="0" w:color="auto"/>
          </w:divBdr>
        </w:div>
        <w:div w:id="1453287985">
          <w:marLeft w:val="0"/>
          <w:marRight w:val="0"/>
          <w:marTop w:val="0"/>
          <w:marBottom w:val="0"/>
          <w:divBdr>
            <w:top w:val="none" w:sz="0" w:space="0" w:color="auto"/>
            <w:left w:val="none" w:sz="0" w:space="0" w:color="auto"/>
            <w:bottom w:val="none" w:sz="0" w:space="0" w:color="auto"/>
            <w:right w:val="none" w:sz="0" w:space="0" w:color="auto"/>
          </w:divBdr>
        </w:div>
        <w:div w:id="232931930">
          <w:marLeft w:val="0"/>
          <w:marRight w:val="0"/>
          <w:marTop w:val="0"/>
          <w:marBottom w:val="0"/>
          <w:divBdr>
            <w:top w:val="none" w:sz="0" w:space="0" w:color="auto"/>
            <w:left w:val="none" w:sz="0" w:space="0" w:color="auto"/>
            <w:bottom w:val="none" w:sz="0" w:space="0" w:color="auto"/>
            <w:right w:val="none" w:sz="0" w:space="0" w:color="auto"/>
          </w:divBdr>
        </w:div>
        <w:div w:id="189029398">
          <w:marLeft w:val="0"/>
          <w:marRight w:val="0"/>
          <w:marTop w:val="0"/>
          <w:marBottom w:val="0"/>
          <w:divBdr>
            <w:top w:val="none" w:sz="0" w:space="0" w:color="auto"/>
            <w:left w:val="none" w:sz="0" w:space="0" w:color="auto"/>
            <w:bottom w:val="none" w:sz="0" w:space="0" w:color="auto"/>
            <w:right w:val="none" w:sz="0" w:space="0" w:color="auto"/>
          </w:divBdr>
        </w:div>
        <w:div w:id="1479612053">
          <w:marLeft w:val="0"/>
          <w:marRight w:val="0"/>
          <w:marTop w:val="0"/>
          <w:marBottom w:val="0"/>
          <w:divBdr>
            <w:top w:val="none" w:sz="0" w:space="0" w:color="auto"/>
            <w:left w:val="none" w:sz="0" w:space="0" w:color="auto"/>
            <w:bottom w:val="none" w:sz="0" w:space="0" w:color="auto"/>
            <w:right w:val="none" w:sz="0" w:space="0" w:color="auto"/>
          </w:divBdr>
        </w:div>
      </w:divsChild>
    </w:div>
    <w:div w:id="1942688107">
      <w:bodyDiv w:val="1"/>
      <w:marLeft w:val="0"/>
      <w:marRight w:val="0"/>
      <w:marTop w:val="0"/>
      <w:marBottom w:val="0"/>
      <w:divBdr>
        <w:top w:val="none" w:sz="0" w:space="0" w:color="auto"/>
        <w:left w:val="none" w:sz="0" w:space="0" w:color="auto"/>
        <w:bottom w:val="none" w:sz="0" w:space="0" w:color="auto"/>
        <w:right w:val="none" w:sz="0" w:space="0" w:color="auto"/>
      </w:divBdr>
      <w:divsChild>
        <w:div w:id="540554830">
          <w:marLeft w:val="0"/>
          <w:marRight w:val="0"/>
          <w:marTop w:val="0"/>
          <w:marBottom w:val="0"/>
          <w:divBdr>
            <w:top w:val="none" w:sz="0" w:space="0" w:color="auto"/>
            <w:left w:val="none" w:sz="0" w:space="0" w:color="auto"/>
            <w:bottom w:val="none" w:sz="0" w:space="0" w:color="auto"/>
            <w:right w:val="none" w:sz="0" w:space="0" w:color="auto"/>
          </w:divBdr>
        </w:div>
        <w:div w:id="1918858791">
          <w:marLeft w:val="0"/>
          <w:marRight w:val="0"/>
          <w:marTop w:val="0"/>
          <w:marBottom w:val="0"/>
          <w:divBdr>
            <w:top w:val="none" w:sz="0" w:space="0" w:color="auto"/>
            <w:left w:val="none" w:sz="0" w:space="0" w:color="auto"/>
            <w:bottom w:val="none" w:sz="0" w:space="0" w:color="auto"/>
            <w:right w:val="none" w:sz="0" w:space="0" w:color="auto"/>
          </w:divBdr>
        </w:div>
        <w:div w:id="1817913301">
          <w:marLeft w:val="0"/>
          <w:marRight w:val="0"/>
          <w:marTop w:val="0"/>
          <w:marBottom w:val="0"/>
          <w:divBdr>
            <w:top w:val="none" w:sz="0" w:space="0" w:color="auto"/>
            <w:left w:val="none" w:sz="0" w:space="0" w:color="auto"/>
            <w:bottom w:val="none" w:sz="0" w:space="0" w:color="auto"/>
            <w:right w:val="none" w:sz="0" w:space="0" w:color="auto"/>
          </w:divBdr>
        </w:div>
        <w:div w:id="872115751">
          <w:marLeft w:val="0"/>
          <w:marRight w:val="0"/>
          <w:marTop w:val="0"/>
          <w:marBottom w:val="0"/>
          <w:divBdr>
            <w:top w:val="none" w:sz="0" w:space="0" w:color="auto"/>
            <w:left w:val="none" w:sz="0" w:space="0" w:color="auto"/>
            <w:bottom w:val="none" w:sz="0" w:space="0" w:color="auto"/>
            <w:right w:val="none" w:sz="0" w:space="0" w:color="auto"/>
          </w:divBdr>
        </w:div>
        <w:div w:id="2040009612">
          <w:marLeft w:val="0"/>
          <w:marRight w:val="0"/>
          <w:marTop w:val="0"/>
          <w:marBottom w:val="0"/>
          <w:divBdr>
            <w:top w:val="none" w:sz="0" w:space="0" w:color="auto"/>
            <w:left w:val="none" w:sz="0" w:space="0" w:color="auto"/>
            <w:bottom w:val="none" w:sz="0" w:space="0" w:color="auto"/>
            <w:right w:val="none" w:sz="0" w:space="0" w:color="auto"/>
          </w:divBdr>
        </w:div>
        <w:div w:id="1631549902">
          <w:marLeft w:val="0"/>
          <w:marRight w:val="0"/>
          <w:marTop w:val="0"/>
          <w:marBottom w:val="0"/>
          <w:divBdr>
            <w:top w:val="none" w:sz="0" w:space="0" w:color="auto"/>
            <w:left w:val="none" w:sz="0" w:space="0" w:color="auto"/>
            <w:bottom w:val="none" w:sz="0" w:space="0" w:color="auto"/>
            <w:right w:val="none" w:sz="0" w:space="0" w:color="auto"/>
          </w:divBdr>
        </w:div>
        <w:div w:id="139617657">
          <w:marLeft w:val="0"/>
          <w:marRight w:val="0"/>
          <w:marTop w:val="0"/>
          <w:marBottom w:val="0"/>
          <w:divBdr>
            <w:top w:val="none" w:sz="0" w:space="0" w:color="auto"/>
            <w:left w:val="none" w:sz="0" w:space="0" w:color="auto"/>
            <w:bottom w:val="none" w:sz="0" w:space="0" w:color="auto"/>
            <w:right w:val="none" w:sz="0" w:space="0" w:color="auto"/>
          </w:divBdr>
        </w:div>
        <w:div w:id="146089324">
          <w:marLeft w:val="0"/>
          <w:marRight w:val="0"/>
          <w:marTop w:val="0"/>
          <w:marBottom w:val="0"/>
          <w:divBdr>
            <w:top w:val="none" w:sz="0" w:space="0" w:color="auto"/>
            <w:left w:val="none" w:sz="0" w:space="0" w:color="auto"/>
            <w:bottom w:val="none" w:sz="0" w:space="0" w:color="auto"/>
            <w:right w:val="none" w:sz="0" w:space="0" w:color="auto"/>
          </w:divBdr>
        </w:div>
      </w:divsChild>
    </w:div>
    <w:div w:id="1981380996">
      <w:bodyDiv w:val="1"/>
      <w:marLeft w:val="0"/>
      <w:marRight w:val="0"/>
      <w:marTop w:val="0"/>
      <w:marBottom w:val="0"/>
      <w:divBdr>
        <w:top w:val="none" w:sz="0" w:space="0" w:color="auto"/>
        <w:left w:val="none" w:sz="0" w:space="0" w:color="auto"/>
        <w:bottom w:val="none" w:sz="0" w:space="0" w:color="auto"/>
        <w:right w:val="none" w:sz="0" w:space="0" w:color="auto"/>
      </w:divBdr>
      <w:divsChild>
        <w:div w:id="148131075">
          <w:marLeft w:val="0"/>
          <w:marRight w:val="0"/>
          <w:marTop w:val="0"/>
          <w:marBottom w:val="0"/>
          <w:divBdr>
            <w:top w:val="none" w:sz="0" w:space="0" w:color="auto"/>
            <w:left w:val="none" w:sz="0" w:space="0" w:color="auto"/>
            <w:bottom w:val="none" w:sz="0" w:space="0" w:color="auto"/>
            <w:right w:val="none" w:sz="0" w:space="0" w:color="auto"/>
          </w:divBdr>
        </w:div>
        <w:div w:id="2054650323">
          <w:marLeft w:val="0"/>
          <w:marRight w:val="0"/>
          <w:marTop w:val="0"/>
          <w:marBottom w:val="0"/>
          <w:divBdr>
            <w:top w:val="none" w:sz="0" w:space="0" w:color="auto"/>
            <w:left w:val="none" w:sz="0" w:space="0" w:color="auto"/>
            <w:bottom w:val="none" w:sz="0" w:space="0" w:color="auto"/>
            <w:right w:val="none" w:sz="0" w:space="0" w:color="auto"/>
          </w:divBdr>
        </w:div>
        <w:div w:id="1085150389">
          <w:marLeft w:val="0"/>
          <w:marRight w:val="0"/>
          <w:marTop w:val="0"/>
          <w:marBottom w:val="0"/>
          <w:divBdr>
            <w:top w:val="none" w:sz="0" w:space="0" w:color="auto"/>
            <w:left w:val="none" w:sz="0" w:space="0" w:color="auto"/>
            <w:bottom w:val="none" w:sz="0" w:space="0" w:color="auto"/>
            <w:right w:val="none" w:sz="0" w:space="0" w:color="auto"/>
          </w:divBdr>
        </w:div>
        <w:div w:id="2032797261">
          <w:marLeft w:val="0"/>
          <w:marRight w:val="0"/>
          <w:marTop w:val="0"/>
          <w:marBottom w:val="0"/>
          <w:divBdr>
            <w:top w:val="none" w:sz="0" w:space="0" w:color="auto"/>
            <w:left w:val="none" w:sz="0" w:space="0" w:color="auto"/>
            <w:bottom w:val="none" w:sz="0" w:space="0" w:color="auto"/>
            <w:right w:val="none" w:sz="0" w:space="0" w:color="auto"/>
          </w:divBdr>
        </w:div>
        <w:div w:id="840005932">
          <w:marLeft w:val="0"/>
          <w:marRight w:val="0"/>
          <w:marTop w:val="0"/>
          <w:marBottom w:val="0"/>
          <w:divBdr>
            <w:top w:val="none" w:sz="0" w:space="0" w:color="auto"/>
            <w:left w:val="none" w:sz="0" w:space="0" w:color="auto"/>
            <w:bottom w:val="none" w:sz="0" w:space="0" w:color="auto"/>
            <w:right w:val="none" w:sz="0" w:space="0" w:color="auto"/>
          </w:divBdr>
        </w:div>
        <w:div w:id="1178882241">
          <w:marLeft w:val="0"/>
          <w:marRight w:val="0"/>
          <w:marTop w:val="0"/>
          <w:marBottom w:val="0"/>
          <w:divBdr>
            <w:top w:val="none" w:sz="0" w:space="0" w:color="auto"/>
            <w:left w:val="none" w:sz="0" w:space="0" w:color="auto"/>
            <w:bottom w:val="none" w:sz="0" w:space="0" w:color="auto"/>
            <w:right w:val="none" w:sz="0" w:space="0" w:color="auto"/>
          </w:divBdr>
        </w:div>
        <w:div w:id="2077820782">
          <w:marLeft w:val="0"/>
          <w:marRight w:val="0"/>
          <w:marTop w:val="0"/>
          <w:marBottom w:val="0"/>
          <w:divBdr>
            <w:top w:val="none" w:sz="0" w:space="0" w:color="auto"/>
            <w:left w:val="none" w:sz="0" w:space="0" w:color="auto"/>
            <w:bottom w:val="none" w:sz="0" w:space="0" w:color="auto"/>
            <w:right w:val="none" w:sz="0" w:space="0" w:color="auto"/>
          </w:divBdr>
        </w:div>
      </w:divsChild>
    </w:div>
    <w:div w:id="2012831257">
      <w:bodyDiv w:val="1"/>
      <w:marLeft w:val="0"/>
      <w:marRight w:val="0"/>
      <w:marTop w:val="0"/>
      <w:marBottom w:val="0"/>
      <w:divBdr>
        <w:top w:val="none" w:sz="0" w:space="0" w:color="auto"/>
        <w:left w:val="none" w:sz="0" w:space="0" w:color="auto"/>
        <w:bottom w:val="none" w:sz="0" w:space="0" w:color="auto"/>
        <w:right w:val="none" w:sz="0" w:space="0" w:color="auto"/>
      </w:divBdr>
      <w:divsChild>
        <w:div w:id="1247879472">
          <w:marLeft w:val="0"/>
          <w:marRight w:val="0"/>
          <w:marTop w:val="0"/>
          <w:marBottom w:val="0"/>
          <w:divBdr>
            <w:top w:val="none" w:sz="0" w:space="0" w:color="auto"/>
            <w:left w:val="none" w:sz="0" w:space="0" w:color="auto"/>
            <w:bottom w:val="none" w:sz="0" w:space="0" w:color="auto"/>
            <w:right w:val="none" w:sz="0" w:space="0" w:color="auto"/>
          </w:divBdr>
        </w:div>
        <w:div w:id="798960376">
          <w:marLeft w:val="0"/>
          <w:marRight w:val="0"/>
          <w:marTop w:val="0"/>
          <w:marBottom w:val="0"/>
          <w:divBdr>
            <w:top w:val="none" w:sz="0" w:space="0" w:color="auto"/>
            <w:left w:val="none" w:sz="0" w:space="0" w:color="auto"/>
            <w:bottom w:val="none" w:sz="0" w:space="0" w:color="auto"/>
            <w:right w:val="none" w:sz="0" w:space="0" w:color="auto"/>
          </w:divBdr>
        </w:div>
        <w:div w:id="1898667359">
          <w:marLeft w:val="0"/>
          <w:marRight w:val="0"/>
          <w:marTop w:val="0"/>
          <w:marBottom w:val="0"/>
          <w:divBdr>
            <w:top w:val="none" w:sz="0" w:space="0" w:color="auto"/>
            <w:left w:val="none" w:sz="0" w:space="0" w:color="auto"/>
            <w:bottom w:val="none" w:sz="0" w:space="0" w:color="auto"/>
            <w:right w:val="none" w:sz="0" w:space="0" w:color="auto"/>
          </w:divBdr>
        </w:div>
        <w:div w:id="476607206">
          <w:marLeft w:val="0"/>
          <w:marRight w:val="0"/>
          <w:marTop w:val="0"/>
          <w:marBottom w:val="0"/>
          <w:divBdr>
            <w:top w:val="none" w:sz="0" w:space="0" w:color="auto"/>
            <w:left w:val="none" w:sz="0" w:space="0" w:color="auto"/>
            <w:bottom w:val="none" w:sz="0" w:space="0" w:color="auto"/>
            <w:right w:val="none" w:sz="0" w:space="0" w:color="auto"/>
          </w:divBdr>
        </w:div>
        <w:div w:id="315690406">
          <w:marLeft w:val="0"/>
          <w:marRight w:val="0"/>
          <w:marTop w:val="0"/>
          <w:marBottom w:val="0"/>
          <w:divBdr>
            <w:top w:val="none" w:sz="0" w:space="0" w:color="auto"/>
            <w:left w:val="none" w:sz="0" w:space="0" w:color="auto"/>
            <w:bottom w:val="none" w:sz="0" w:space="0" w:color="auto"/>
            <w:right w:val="none" w:sz="0" w:space="0" w:color="auto"/>
          </w:divBdr>
        </w:div>
      </w:divsChild>
    </w:div>
    <w:div w:id="2053380489">
      <w:bodyDiv w:val="1"/>
      <w:marLeft w:val="0"/>
      <w:marRight w:val="0"/>
      <w:marTop w:val="0"/>
      <w:marBottom w:val="0"/>
      <w:divBdr>
        <w:top w:val="none" w:sz="0" w:space="0" w:color="auto"/>
        <w:left w:val="none" w:sz="0" w:space="0" w:color="auto"/>
        <w:bottom w:val="none" w:sz="0" w:space="0" w:color="auto"/>
        <w:right w:val="none" w:sz="0" w:space="0" w:color="auto"/>
      </w:divBdr>
      <w:divsChild>
        <w:div w:id="1301493624">
          <w:marLeft w:val="0"/>
          <w:marRight w:val="0"/>
          <w:marTop w:val="0"/>
          <w:marBottom w:val="0"/>
          <w:divBdr>
            <w:top w:val="none" w:sz="0" w:space="0" w:color="auto"/>
            <w:left w:val="none" w:sz="0" w:space="0" w:color="auto"/>
            <w:bottom w:val="none" w:sz="0" w:space="0" w:color="auto"/>
            <w:right w:val="none" w:sz="0" w:space="0" w:color="auto"/>
          </w:divBdr>
        </w:div>
        <w:div w:id="460618376">
          <w:marLeft w:val="0"/>
          <w:marRight w:val="0"/>
          <w:marTop w:val="0"/>
          <w:marBottom w:val="0"/>
          <w:divBdr>
            <w:top w:val="none" w:sz="0" w:space="0" w:color="auto"/>
            <w:left w:val="none" w:sz="0" w:space="0" w:color="auto"/>
            <w:bottom w:val="none" w:sz="0" w:space="0" w:color="auto"/>
            <w:right w:val="none" w:sz="0" w:space="0" w:color="auto"/>
          </w:divBdr>
        </w:div>
        <w:div w:id="1672633702">
          <w:marLeft w:val="0"/>
          <w:marRight w:val="0"/>
          <w:marTop w:val="0"/>
          <w:marBottom w:val="0"/>
          <w:divBdr>
            <w:top w:val="none" w:sz="0" w:space="0" w:color="auto"/>
            <w:left w:val="none" w:sz="0" w:space="0" w:color="auto"/>
            <w:bottom w:val="none" w:sz="0" w:space="0" w:color="auto"/>
            <w:right w:val="none" w:sz="0" w:space="0" w:color="auto"/>
          </w:divBdr>
        </w:div>
        <w:div w:id="593395587">
          <w:marLeft w:val="0"/>
          <w:marRight w:val="0"/>
          <w:marTop w:val="0"/>
          <w:marBottom w:val="0"/>
          <w:divBdr>
            <w:top w:val="none" w:sz="0" w:space="0" w:color="auto"/>
            <w:left w:val="none" w:sz="0" w:space="0" w:color="auto"/>
            <w:bottom w:val="none" w:sz="0" w:space="0" w:color="auto"/>
            <w:right w:val="none" w:sz="0" w:space="0" w:color="auto"/>
          </w:divBdr>
        </w:div>
        <w:div w:id="1826776611">
          <w:marLeft w:val="0"/>
          <w:marRight w:val="0"/>
          <w:marTop w:val="0"/>
          <w:marBottom w:val="0"/>
          <w:divBdr>
            <w:top w:val="none" w:sz="0" w:space="0" w:color="auto"/>
            <w:left w:val="none" w:sz="0" w:space="0" w:color="auto"/>
            <w:bottom w:val="none" w:sz="0" w:space="0" w:color="auto"/>
            <w:right w:val="none" w:sz="0" w:space="0" w:color="auto"/>
          </w:divBdr>
        </w:div>
        <w:div w:id="168324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literaturwelt.com/epochen/aufklaerung.html" TargetMode="External"/><Relationship Id="rId299" Type="http://schemas.openxmlformats.org/officeDocument/2006/relationships/hyperlink" Target="http://www.literaturwelt.com/autoren/droste.html" TargetMode="External"/><Relationship Id="rId21" Type="http://schemas.openxmlformats.org/officeDocument/2006/relationships/hyperlink" Target="http://www.literaturwelt.com/werke/anonym/wienerhundesegen.html" TargetMode="External"/><Relationship Id="rId63" Type="http://schemas.openxmlformats.org/officeDocument/2006/relationships/hyperlink" Target="http://www.literaturwelt.com/epochen/spaetmittelalter.html" TargetMode="External"/><Relationship Id="rId159" Type="http://schemas.openxmlformats.org/officeDocument/2006/relationships/hyperlink" Target="http://www.literaturwelt.com/cd.html" TargetMode="External"/><Relationship Id="rId324" Type="http://schemas.openxmlformats.org/officeDocument/2006/relationships/hyperlink" Target="http://www.literaturwelt.com/epochen/vormaerz.html" TargetMode="External"/><Relationship Id="rId366" Type="http://schemas.openxmlformats.org/officeDocument/2006/relationships/hyperlink" Target="http://www.literaturwelt.com/epochen/real.html" TargetMode="External"/><Relationship Id="rId531" Type="http://schemas.openxmlformats.org/officeDocument/2006/relationships/hyperlink" Target="http://www.literaturwelt.com/epochen/nachkrieg.html" TargetMode="External"/><Relationship Id="rId573" Type="http://schemas.openxmlformats.org/officeDocument/2006/relationships/hyperlink" Target="http://www.literaturwelt.com/cd.html" TargetMode="External"/><Relationship Id="rId170" Type="http://schemas.openxmlformats.org/officeDocument/2006/relationships/hyperlink" Target="http://www.literaturwelt.com/autoren/voss.html" TargetMode="External"/><Relationship Id="rId226" Type="http://schemas.openxmlformats.org/officeDocument/2006/relationships/hyperlink" Target="http://www.literaturwelt.com/werke/schiller/drachen.html" TargetMode="External"/><Relationship Id="rId433" Type="http://schemas.openxmlformats.org/officeDocument/2006/relationships/hyperlink" Target="http://www.literaturwelt.com/autoren/hofmannsthal.html" TargetMode="External"/><Relationship Id="rId268" Type="http://schemas.openxmlformats.org/officeDocument/2006/relationships/hyperlink" Target="http://www.literaturwelt.com/autoren/hoffmann.html" TargetMode="External"/><Relationship Id="rId475" Type="http://schemas.openxmlformats.org/officeDocument/2006/relationships/hyperlink" Target="http://www.koenigs-erlaeuterungen.de/produkte/koenigs-literaturgeschichte" TargetMode="External"/><Relationship Id="rId32" Type="http://schemas.openxmlformats.org/officeDocument/2006/relationships/hyperlink" Target="http://www.literaturwelt.com/epochen/hochmittelalter.html" TargetMode="External"/><Relationship Id="rId74" Type="http://schemas.openxmlformats.org/officeDocument/2006/relationships/image" Target="media/image8.jpeg"/><Relationship Id="rId128" Type="http://schemas.openxmlformats.org/officeDocument/2006/relationships/hyperlink" Target="http://www.literaturwelt.com/cd.html" TargetMode="External"/><Relationship Id="rId335" Type="http://schemas.openxmlformats.org/officeDocument/2006/relationships/hyperlink" Target="http://www.literaturwelt.com/epochen/vormaerz.html" TargetMode="External"/><Relationship Id="rId377" Type="http://schemas.openxmlformats.org/officeDocument/2006/relationships/hyperlink" Target="http://www.literaturwelt.com/werke/meyer/brunnen.html" TargetMode="External"/><Relationship Id="rId500" Type="http://schemas.openxmlformats.org/officeDocument/2006/relationships/hyperlink" Target="http://www.literaturwelt.com/autoren/zuckmayer.html" TargetMode="External"/><Relationship Id="rId542" Type="http://schemas.openxmlformats.org/officeDocument/2006/relationships/hyperlink" Target="http://www.literaturwelt.com/cd.html" TargetMode="External"/><Relationship Id="rId584" Type="http://schemas.openxmlformats.org/officeDocument/2006/relationships/hyperlink" Target="http://www.koenigs-erlaeuterungen.de/produkte/koenigs-literaturgeschichte" TargetMode="External"/><Relationship Id="rId5" Type="http://schemas.openxmlformats.org/officeDocument/2006/relationships/image" Target="media/image1.jpeg"/><Relationship Id="rId181" Type="http://schemas.openxmlformats.org/officeDocument/2006/relationships/hyperlink" Target="http://www.literaturwelt.com/epochen/sturm.html" TargetMode="External"/><Relationship Id="rId237" Type="http://schemas.openxmlformats.org/officeDocument/2006/relationships/hyperlink" Target="http://www.literaturwelt.com/epochen/romantik.html" TargetMode="External"/><Relationship Id="rId402" Type="http://schemas.openxmlformats.org/officeDocument/2006/relationships/hyperlink" Target="http://www.literaturwelt.com/epochen/natural.html" TargetMode="External"/><Relationship Id="rId279" Type="http://schemas.openxmlformats.org/officeDocument/2006/relationships/hyperlink" Target="http://www.literaturwelt.com/epochen/bieder.html" TargetMode="External"/><Relationship Id="rId444" Type="http://schemas.openxmlformats.org/officeDocument/2006/relationships/hyperlink" Target="http://www.literaturwelt.com/epochen/express.html" TargetMode="External"/><Relationship Id="rId486" Type="http://schemas.openxmlformats.org/officeDocument/2006/relationships/hyperlink" Target="http://www.literaturwelt.com/epochen/weimrep.html" TargetMode="External"/><Relationship Id="rId43" Type="http://schemas.openxmlformats.org/officeDocument/2006/relationships/hyperlink" Target="http://www.literaturwelt.com/autoren/wolfram_von_eschenbach.html" TargetMode="External"/><Relationship Id="rId139" Type="http://schemas.openxmlformats.org/officeDocument/2006/relationships/hyperlink" Target="http://www.literaturwelt.com/autoren/lessing.html" TargetMode="External"/><Relationship Id="rId290" Type="http://schemas.openxmlformats.org/officeDocument/2006/relationships/hyperlink" Target="http://www.koenigs-erlaeuterungen.de/produkte/koenigs-literaturgeschichte" TargetMode="External"/><Relationship Id="rId304" Type="http://schemas.openxmlformats.org/officeDocument/2006/relationships/hyperlink" Target="http://www.literaturwelt.com/autoren/stifter.html" TargetMode="External"/><Relationship Id="rId346" Type="http://schemas.openxmlformats.org/officeDocument/2006/relationships/hyperlink" Target="http://www.literaturwelt.com/autoren/willkomm.html" TargetMode="External"/><Relationship Id="rId388" Type="http://schemas.openxmlformats.org/officeDocument/2006/relationships/hyperlink" Target="http://www.literaturwelt.com/autoren/heyse.html" TargetMode="External"/><Relationship Id="rId511" Type="http://schemas.openxmlformats.org/officeDocument/2006/relationships/hyperlink" Target="http://www.literaturwelt.com/epochen/exil.html" TargetMode="External"/><Relationship Id="rId553" Type="http://schemas.openxmlformats.org/officeDocument/2006/relationships/hyperlink" Target="http://www.literaturwelt.com/epochen/ddr.html" TargetMode="External"/><Relationship Id="rId85" Type="http://schemas.openxmlformats.org/officeDocument/2006/relationships/image" Target="media/image9.jpeg"/><Relationship Id="rId150" Type="http://schemas.openxmlformats.org/officeDocument/2006/relationships/hyperlink" Target="http://www.literaturwelt.com/autoren/lessing.html" TargetMode="External"/><Relationship Id="rId192" Type="http://schemas.openxmlformats.org/officeDocument/2006/relationships/hyperlink" Target="http://www.literaturwelt.com/autoren/goethe.html" TargetMode="External"/><Relationship Id="rId206" Type="http://schemas.openxmlformats.org/officeDocument/2006/relationships/hyperlink" Target="http://www.literaturwelt.com/epochen/klassik.html" TargetMode="External"/><Relationship Id="rId413" Type="http://schemas.openxmlformats.org/officeDocument/2006/relationships/image" Target="media/image29.jpeg"/><Relationship Id="rId248" Type="http://schemas.openxmlformats.org/officeDocument/2006/relationships/hyperlink" Target="http://www.literaturwelt.com/epochen/romantik.html" TargetMode="External"/><Relationship Id="rId455" Type="http://schemas.openxmlformats.org/officeDocument/2006/relationships/hyperlink" Target="http://www.literaturwelt.com/werke/hoddis/weltende.html" TargetMode="External"/><Relationship Id="rId497" Type="http://schemas.openxmlformats.org/officeDocument/2006/relationships/hyperlink" Target="http://www.koenigs-erlaeuterungen.de/produkte/koenigs-literaturgeschichte" TargetMode="External"/><Relationship Id="rId12" Type="http://schemas.openxmlformats.org/officeDocument/2006/relationships/hyperlink" Target="http://www.literaturwelt.com/epochen/fruehmittelalter.html" TargetMode="External"/><Relationship Id="rId108" Type="http://schemas.openxmlformats.org/officeDocument/2006/relationships/hyperlink" Target="http://www.literaturwelt.com/autoren/logau.html" TargetMode="External"/><Relationship Id="rId315" Type="http://schemas.openxmlformats.org/officeDocument/2006/relationships/hyperlink" Target="http://www.literaturwelt.com/autoren/nestroy.html" TargetMode="External"/><Relationship Id="rId357" Type="http://schemas.openxmlformats.org/officeDocument/2006/relationships/hyperlink" Target="http://www.literaturwelt.com/werke/herwegh/bundeslied-adav.html" TargetMode="External"/><Relationship Id="rId522" Type="http://schemas.openxmlformats.org/officeDocument/2006/relationships/hyperlink" Target="http://www.literaturwelt.com/autoren/brecht.html" TargetMode="External"/><Relationship Id="rId54" Type="http://schemas.openxmlformats.org/officeDocument/2006/relationships/hyperlink" Target="http://www.literaturwelt.com/autoren/reinmar.html" TargetMode="External"/><Relationship Id="rId96" Type="http://schemas.openxmlformats.org/officeDocument/2006/relationships/hyperlink" Target="http://www.literaturwelt.com/epochen/barock.html" TargetMode="External"/><Relationship Id="rId161" Type="http://schemas.openxmlformats.org/officeDocument/2006/relationships/hyperlink" Target="http://www.literaturwelt.com/werke/klopstock/graeber.html" TargetMode="External"/><Relationship Id="rId217" Type="http://schemas.openxmlformats.org/officeDocument/2006/relationships/hyperlink" Target="http://www.literaturwelt.com/autoren/goethe.html" TargetMode="External"/><Relationship Id="rId399" Type="http://schemas.openxmlformats.org/officeDocument/2006/relationships/hyperlink" Target="http://www.literaturwelt.com/epochen/natural.html" TargetMode="External"/><Relationship Id="rId564" Type="http://schemas.openxmlformats.org/officeDocument/2006/relationships/hyperlink" Target="http://www.literaturwelt.com/epochen/brd.html" TargetMode="External"/><Relationship Id="rId259" Type="http://schemas.openxmlformats.org/officeDocument/2006/relationships/hyperlink" Target="http://www.literaturwelt.com/autoren/brentano.html" TargetMode="External"/><Relationship Id="rId424" Type="http://schemas.openxmlformats.org/officeDocument/2006/relationships/hyperlink" Target="http://www.literaturwelt.com/epochen/moderne.html" TargetMode="External"/><Relationship Id="rId466" Type="http://schemas.openxmlformats.org/officeDocument/2006/relationships/hyperlink" Target="http://www.literaturwelt.com/epochen/avantgarde.html" TargetMode="External"/><Relationship Id="rId23" Type="http://schemas.openxmlformats.org/officeDocument/2006/relationships/hyperlink" Target="http://www.literaturwelt.com/werke/anonym/petruslied.html" TargetMode="External"/><Relationship Id="rId119" Type="http://schemas.openxmlformats.org/officeDocument/2006/relationships/hyperlink" Target="http://www.literaturwelt.com/epochen/aufklaerung.html" TargetMode="External"/><Relationship Id="rId270" Type="http://schemas.openxmlformats.org/officeDocument/2006/relationships/hyperlink" Target="http://www.literaturwelt.com/autoren/novalis.html" TargetMode="External"/><Relationship Id="rId326" Type="http://schemas.openxmlformats.org/officeDocument/2006/relationships/hyperlink" Target="http://www.literaturwelt.com/epochen/vormaerz.html" TargetMode="External"/><Relationship Id="rId533" Type="http://schemas.openxmlformats.org/officeDocument/2006/relationships/hyperlink" Target="http://www.literaturwelt.com/epochen/nachkrieg.html" TargetMode="External"/><Relationship Id="rId65" Type="http://schemas.openxmlformats.org/officeDocument/2006/relationships/hyperlink" Target="http://www.literaturwelt.com/epochen/spaetmittelalter.html" TargetMode="External"/><Relationship Id="rId130" Type="http://schemas.openxmlformats.org/officeDocument/2006/relationships/hyperlink" Target="http://www.literaturwelt.com/autoren/kant.html" TargetMode="External"/><Relationship Id="rId368" Type="http://schemas.openxmlformats.org/officeDocument/2006/relationships/hyperlink" Target="http://www.literaturwelt.com/epochen/real.html" TargetMode="External"/><Relationship Id="rId575" Type="http://schemas.openxmlformats.org/officeDocument/2006/relationships/image" Target="media/image41.gif"/><Relationship Id="rId172" Type="http://schemas.openxmlformats.org/officeDocument/2006/relationships/hyperlink" Target="http://www.literaturwelt.com/werke/klopstock/graeber.html" TargetMode="External"/><Relationship Id="rId228" Type="http://schemas.openxmlformats.org/officeDocument/2006/relationships/image" Target="media/image20.jpeg"/><Relationship Id="rId435" Type="http://schemas.openxmlformats.org/officeDocument/2006/relationships/hyperlink" Target="http://www.literaturwelt.com/autoren/hauptmann.html" TargetMode="External"/><Relationship Id="rId477" Type="http://schemas.openxmlformats.org/officeDocument/2006/relationships/hyperlink" Target="http://www.literaturwelt.com/autoren/ball.html" TargetMode="External"/><Relationship Id="rId281" Type="http://schemas.openxmlformats.org/officeDocument/2006/relationships/hyperlink" Target="http://www.literaturwelt.com/epochen/bieder.html" TargetMode="External"/><Relationship Id="rId337" Type="http://schemas.openxmlformats.org/officeDocument/2006/relationships/hyperlink" Target="http://www.literaturwelt.com/epochen/vormaerz.html" TargetMode="External"/><Relationship Id="rId502" Type="http://schemas.openxmlformats.org/officeDocument/2006/relationships/hyperlink" Target="http://www.literaturwelt.com/autoren/brecht.html" TargetMode="External"/><Relationship Id="rId34" Type="http://schemas.openxmlformats.org/officeDocument/2006/relationships/image" Target="media/image3.jpeg"/><Relationship Id="rId76" Type="http://schemas.openxmlformats.org/officeDocument/2006/relationships/hyperlink" Target="http://www.literaturwelt.com/epochen/renaissance.html" TargetMode="External"/><Relationship Id="rId141" Type="http://schemas.openxmlformats.org/officeDocument/2006/relationships/hyperlink" Target="http://www.literaturwelt.com/autoren/lessing.html" TargetMode="External"/><Relationship Id="rId379" Type="http://schemas.openxmlformats.org/officeDocument/2006/relationships/hyperlink" Target="http://www.literaturwelt.com/werke/meyer/schoenetag.html" TargetMode="External"/><Relationship Id="rId544" Type="http://schemas.openxmlformats.org/officeDocument/2006/relationships/hyperlink" Target="http://www.literaturwelt.com/autoren/brecht.html" TargetMode="External"/><Relationship Id="rId586" Type="http://schemas.openxmlformats.org/officeDocument/2006/relationships/theme" Target="theme/theme1.xml"/><Relationship Id="rId7" Type="http://schemas.openxmlformats.org/officeDocument/2006/relationships/hyperlink" Target="http://www.literaturwelt.com/epochen/fruehmittelalter.html" TargetMode="External"/><Relationship Id="rId183" Type="http://schemas.openxmlformats.org/officeDocument/2006/relationships/hyperlink" Target="http://www.literaturwelt.com/epochen/sturm.html" TargetMode="External"/><Relationship Id="rId239" Type="http://schemas.openxmlformats.org/officeDocument/2006/relationships/hyperlink" Target="http://www.literaturwelt.com/epochen/romantik.html" TargetMode="External"/><Relationship Id="rId390" Type="http://schemas.openxmlformats.org/officeDocument/2006/relationships/hyperlink" Target="http://www.literaturwelt.com/autoren/meyer.html" TargetMode="External"/><Relationship Id="rId404" Type="http://schemas.openxmlformats.org/officeDocument/2006/relationships/hyperlink" Target="http://www.literaturwelt.com/epochen/natural.html" TargetMode="External"/><Relationship Id="rId446" Type="http://schemas.openxmlformats.org/officeDocument/2006/relationships/hyperlink" Target="http://www.literaturwelt.com/epochen/express.html" TargetMode="External"/><Relationship Id="rId250" Type="http://schemas.openxmlformats.org/officeDocument/2006/relationships/hyperlink" Target="http://www.literaturwelt.com/epochen/romantik.html" TargetMode="External"/><Relationship Id="rId292" Type="http://schemas.openxmlformats.org/officeDocument/2006/relationships/hyperlink" Target="http://www.literaturwelt.com/autoren/lenau.html" TargetMode="External"/><Relationship Id="rId306" Type="http://schemas.openxmlformats.org/officeDocument/2006/relationships/hyperlink" Target="http://www.literaturwelt.com/autoren/nestroy.html" TargetMode="External"/><Relationship Id="rId488" Type="http://schemas.openxmlformats.org/officeDocument/2006/relationships/hyperlink" Target="http://www.literaturwelt.com/epochen/weimrep.html" TargetMode="External"/><Relationship Id="rId45" Type="http://schemas.openxmlformats.org/officeDocument/2006/relationships/image" Target="media/image5.gif"/><Relationship Id="rId87" Type="http://schemas.openxmlformats.org/officeDocument/2006/relationships/hyperlink" Target="http://www.literaturwelt.com/epochen/barock.html" TargetMode="External"/><Relationship Id="rId110" Type="http://schemas.openxmlformats.org/officeDocument/2006/relationships/hyperlink" Target="http://www.literaturwelt.com/autoren/opitz.html" TargetMode="External"/><Relationship Id="rId348" Type="http://schemas.openxmlformats.org/officeDocument/2006/relationships/hyperlink" Target="http://www.literaturwelt.com/autoren/freiligrath.html" TargetMode="External"/><Relationship Id="rId513" Type="http://schemas.openxmlformats.org/officeDocument/2006/relationships/hyperlink" Target="http://www.literaturwelt.com/epochen/exil.html" TargetMode="External"/><Relationship Id="rId555" Type="http://schemas.openxmlformats.org/officeDocument/2006/relationships/hyperlink" Target="http://www.literaturwelt.com/epochen/ddr.html" TargetMode="External"/><Relationship Id="rId152" Type="http://schemas.openxmlformats.org/officeDocument/2006/relationships/hyperlink" Target="http://www.literaturwelt.com/autoren/wieland.html" TargetMode="External"/><Relationship Id="rId194" Type="http://schemas.openxmlformats.org/officeDocument/2006/relationships/hyperlink" Target="http://www.literaturwelt.com/autoren/goethe.html" TargetMode="External"/><Relationship Id="rId208" Type="http://schemas.openxmlformats.org/officeDocument/2006/relationships/hyperlink" Target="http://www.literaturwelt.com/epochen/klassik.html" TargetMode="External"/><Relationship Id="rId415" Type="http://schemas.openxmlformats.org/officeDocument/2006/relationships/image" Target="media/image30.jpeg"/><Relationship Id="rId457" Type="http://schemas.openxmlformats.org/officeDocument/2006/relationships/hyperlink" Target="http://www.literaturwelt.com/autoren/sternheim.html" TargetMode="External"/><Relationship Id="rId261" Type="http://schemas.openxmlformats.org/officeDocument/2006/relationships/hyperlink" Target="http://www.literaturwelt.com/autoren/uhland.html" TargetMode="External"/><Relationship Id="rId499" Type="http://schemas.openxmlformats.org/officeDocument/2006/relationships/hyperlink" Target="http://www.literaturwelt.com/autoren/tucholsky.html" TargetMode="External"/><Relationship Id="rId14" Type="http://schemas.openxmlformats.org/officeDocument/2006/relationships/hyperlink" Target="http://www.literaturwelt.com/epochen/fruehmittelalter.html" TargetMode="External"/><Relationship Id="rId56" Type="http://schemas.openxmlformats.org/officeDocument/2006/relationships/hyperlink" Target="http://www.literaturwelt.com/autoren/tannhaeuser.html" TargetMode="External"/><Relationship Id="rId317" Type="http://schemas.openxmlformats.org/officeDocument/2006/relationships/hyperlink" Target="http://www.literaturwelt.com/autoren/stifter.html" TargetMode="External"/><Relationship Id="rId359" Type="http://schemas.openxmlformats.org/officeDocument/2006/relationships/hyperlink" Target="http://www.literaturwelt.com/epochen/real.html" TargetMode="External"/><Relationship Id="rId524" Type="http://schemas.openxmlformats.org/officeDocument/2006/relationships/hyperlink" Target="http://www.literaturwelt.com/autoren/remarque.html" TargetMode="External"/><Relationship Id="rId566" Type="http://schemas.openxmlformats.org/officeDocument/2006/relationships/hyperlink" Target="http://www.literaturwelt.com/epochen/brd.html" TargetMode="External"/><Relationship Id="rId98" Type="http://schemas.openxmlformats.org/officeDocument/2006/relationships/hyperlink" Target="http://www.literaturwelt.com/cd.html" TargetMode="External"/><Relationship Id="rId121" Type="http://schemas.openxmlformats.org/officeDocument/2006/relationships/hyperlink" Target="http://www.literaturwelt.com/epochen/aufklaerung.html" TargetMode="External"/><Relationship Id="rId163" Type="http://schemas.openxmlformats.org/officeDocument/2006/relationships/hyperlink" Target="http://www.literaturwelt.com/werke/klopstock/zuerchersee.html" TargetMode="External"/><Relationship Id="rId219" Type="http://schemas.openxmlformats.org/officeDocument/2006/relationships/hyperlink" Target="http://www.literaturwelt.com/werke/goethe/brautkorinth.html" TargetMode="External"/><Relationship Id="rId370" Type="http://schemas.openxmlformats.org/officeDocument/2006/relationships/hyperlink" Target="http://www.literaturwelt.com/epochen/real.html" TargetMode="External"/><Relationship Id="rId426" Type="http://schemas.openxmlformats.org/officeDocument/2006/relationships/hyperlink" Target="http://www.koenigs-erlaeuterungen.de/produkte/koenigs-literaturgeschichte" TargetMode="External"/><Relationship Id="rId230" Type="http://schemas.openxmlformats.org/officeDocument/2006/relationships/hyperlink" Target="http://www.literaturwelt.com/autoren/goethe.html" TargetMode="External"/><Relationship Id="rId468" Type="http://schemas.openxmlformats.org/officeDocument/2006/relationships/hyperlink" Target="http://www.literaturwelt.com/epochen/avantgarde.html" TargetMode="External"/><Relationship Id="rId25" Type="http://schemas.openxmlformats.org/officeDocument/2006/relationships/image" Target="media/image2.jpeg"/><Relationship Id="rId67" Type="http://schemas.openxmlformats.org/officeDocument/2006/relationships/hyperlink" Target="http://www.literaturwelt.com/epochen/spaetmittelalter.html" TargetMode="External"/><Relationship Id="rId272" Type="http://schemas.openxmlformats.org/officeDocument/2006/relationships/hyperlink" Target="http://www.literaturwelt.com/autoren/schlegel_friedrich.html" TargetMode="External"/><Relationship Id="rId328" Type="http://schemas.openxmlformats.org/officeDocument/2006/relationships/hyperlink" Target="http://www.literaturwelt.com/epochen/vormaerz.html" TargetMode="External"/><Relationship Id="rId535" Type="http://schemas.openxmlformats.org/officeDocument/2006/relationships/hyperlink" Target="http://www.literaturwelt.com/epochen/nachkrieg.html" TargetMode="External"/><Relationship Id="rId577" Type="http://schemas.openxmlformats.org/officeDocument/2006/relationships/hyperlink" Target="http://www.literaturwelt.com/epochen/oesterreich_schweiz.html" TargetMode="External"/><Relationship Id="rId132" Type="http://schemas.openxmlformats.org/officeDocument/2006/relationships/hyperlink" Target="http://www.literaturwelt.com/autoren/kant.html" TargetMode="External"/><Relationship Id="rId174" Type="http://schemas.openxmlformats.org/officeDocument/2006/relationships/image" Target="media/image17.jpeg"/><Relationship Id="rId381" Type="http://schemas.openxmlformats.org/officeDocument/2006/relationships/image" Target="media/image26.jpeg"/><Relationship Id="rId241" Type="http://schemas.openxmlformats.org/officeDocument/2006/relationships/hyperlink" Target="http://www.literaturwelt.com/epochen/romantik.html" TargetMode="External"/><Relationship Id="rId437" Type="http://schemas.openxmlformats.org/officeDocument/2006/relationships/hyperlink" Target="http://www.literaturwelt.com/autoren/mann_thomas.html" TargetMode="External"/><Relationship Id="rId479" Type="http://schemas.openxmlformats.org/officeDocument/2006/relationships/hyperlink" Target="http://www.literaturwelt.com/autoren/huelsenbeck.html" TargetMode="External"/><Relationship Id="rId36" Type="http://schemas.openxmlformats.org/officeDocument/2006/relationships/hyperlink" Target="http://www.koenigs-erlaeuterungen.de/produkte/koenigs-literaturgeschichte" TargetMode="External"/><Relationship Id="rId283" Type="http://schemas.openxmlformats.org/officeDocument/2006/relationships/hyperlink" Target="http://www.literaturwelt.com/epochen/bieder.html" TargetMode="External"/><Relationship Id="rId339" Type="http://schemas.openxmlformats.org/officeDocument/2006/relationships/hyperlink" Target="http://www.koenigs-erlaeuterungen.de/produkte/koenigs-literaturgeschichte" TargetMode="External"/><Relationship Id="rId490" Type="http://schemas.openxmlformats.org/officeDocument/2006/relationships/hyperlink" Target="http://www.literaturwelt.com/epochen/weimrep.html" TargetMode="External"/><Relationship Id="rId504" Type="http://schemas.openxmlformats.org/officeDocument/2006/relationships/hyperlink" Target="http://www.literaturwelt.com/autoren/remarque.html" TargetMode="External"/><Relationship Id="rId546" Type="http://schemas.openxmlformats.org/officeDocument/2006/relationships/hyperlink" Target="http://www.literaturwelt.com/autoren/zuckmayer.html" TargetMode="External"/><Relationship Id="rId78" Type="http://schemas.openxmlformats.org/officeDocument/2006/relationships/hyperlink" Target="http://www.literaturwelt.com/epochen/renaissance.html" TargetMode="External"/><Relationship Id="rId101" Type="http://schemas.openxmlformats.org/officeDocument/2006/relationships/hyperlink" Target="http://www.literaturwelt.com/werke/gryphius/elende.html" TargetMode="External"/><Relationship Id="rId143" Type="http://schemas.openxmlformats.org/officeDocument/2006/relationships/hyperlink" Target="http://www.literaturwelt.com/autoren/lichtenberg_georg.html" TargetMode="External"/><Relationship Id="rId185" Type="http://schemas.openxmlformats.org/officeDocument/2006/relationships/hyperlink" Target="http://www.literaturwelt.com/epochen/sturm.html" TargetMode="External"/><Relationship Id="rId350" Type="http://schemas.openxmlformats.org/officeDocument/2006/relationships/hyperlink" Target="http://www.literaturwelt.com/autoren/heine.html" TargetMode="External"/><Relationship Id="rId406" Type="http://schemas.openxmlformats.org/officeDocument/2006/relationships/hyperlink" Target="http://www.literaturwelt.com/epochen/natural.html" TargetMode="External"/><Relationship Id="rId9" Type="http://schemas.openxmlformats.org/officeDocument/2006/relationships/hyperlink" Target="http://www.literaturwelt.com/epochen/fruehmittelalter.html" TargetMode="External"/><Relationship Id="rId210" Type="http://schemas.openxmlformats.org/officeDocument/2006/relationships/hyperlink" Target="http://www.literaturwelt.com/epochen/klassik.html" TargetMode="External"/><Relationship Id="rId392" Type="http://schemas.openxmlformats.org/officeDocument/2006/relationships/hyperlink" Target="http://www.literaturwelt.com/autoren/stifter.html" TargetMode="External"/><Relationship Id="rId448" Type="http://schemas.openxmlformats.org/officeDocument/2006/relationships/hyperlink" Target="http://www.literaturwelt.com/epochen/express.html" TargetMode="External"/><Relationship Id="rId252" Type="http://schemas.openxmlformats.org/officeDocument/2006/relationships/hyperlink" Target="http://www.literaturwelt.com/epochen/romantik.html" TargetMode="External"/><Relationship Id="rId294" Type="http://schemas.openxmlformats.org/officeDocument/2006/relationships/hyperlink" Target="http://www.literaturwelt.com/autoren/stifter.html" TargetMode="External"/><Relationship Id="rId308" Type="http://schemas.openxmlformats.org/officeDocument/2006/relationships/hyperlink" Target="http://www.literaturwelt.com/spezial/ballade.html" TargetMode="External"/><Relationship Id="rId515" Type="http://schemas.openxmlformats.org/officeDocument/2006/relationships/hyperlink" Target="http://www.literaturwelt.com/epochen/exil.html" TargetMode="External"/><Relationship Id="rId47" Type="http://schemas.openxmlformats.org/officeDocument/2006/relationships/hyperlink" Target="http://www.literaturwelt.com/autoren/walther_von_der_vogelweide.html" TargetMode="External"/><Relationship Id="rId89" Type="http://schemas.openxmlformats.org/officeDocument/2006/relationships/hyperlink" Target="http://www.literaturwelt.com/epochen/barock.html" TargetMode="External"/><Relationship Id="rId112" Type="http://schemas.openxmlformats.org/officeDocument/2006/relationships/image" Target="media/image10.jpeg"/><Relationship Id="rId154" Type="http://schemas.openxmlformats.org/officeDocument/2006/relationships/hyperlink" Target="http://www.literaturwelt.com/epochen/empfind.html" TargetMode="External"/><Relationship Id="rId361" Type="http://schemas.openxmlformats.org/officeDocument/2006/relationships/hyperlink" Target="http://www.literaturwelt.com/epochen/real.html" TargetMode="External"/><Relationship Id="rId557" Type="http://schemas.openxmlformats.org/officeDocument/2006/relationships/hyperlink" Target="http://www.literaturwelt.com/epochen/ddr.html" TargetMode="External"/><Relationship Id="rId196" Type="http://schemas.openxmlformats.org/officeDocument/2006/relationships/hyperlink" Target="http://www.literaturwelt.com/autoren/schiller.html" TargetMode="External"/><Relationship Id="rId200" Type="http://schemas.openxmlformats.org/officeDocument/2006/relationships/hyperlink" Target="http://www.literaturwelt.com/epochen/klassik.html" TargetMode="External"/><Relationship Id="rId382" Type="http://schemas.openxmlformats.org/officeDocument/2006/relationships/hyperlink" Target="http://www.literaturwelt.com/autoren/fontane.html" TargetMode="External"/><Relationship Id="rId417" Type="http://schemas.openxmlformats.org/officeDocument/2006/relationships/hyperlink" Target="http://www.literaturwelt.com/autoren/holz.html" TargetMode="External"/><Relationship Id="rId438" Type="http://schemas.openxmlformats.org/officeDocument/2006/relationships/hyperlink" Target="http://www.literaturwelt.com/autoren/schnitzler.html" TargetMode="External"/><Relationship Id="rId459" Type="http://schemas.openxmlformats.org/officeDocument/2006/relationships/hyperlink" Target="http://www.literaturwelt.com/autoren/trakl.html" TargetMode="External"/><Relationship Id="rId16" Type="http://schemas.openxmlformats.org/officeDocument/2006/relationships/hyperlink" Target="http://www.literaturwelt.com/epochen/fruehmittelalter.html" TargetMode="External"/><Relationship Id="rId221" Type="http://schemas.openxmlformats.org/officeDocument/2006/relationships/hyperlink" Target="http://www.literaturwelt.com/werke/schiller/polykrates.html" TargetMode="External"/><Relationship Id="rId242" Type="http://schemas.openxmlformats.org/officeDocument/2006/relationships/hyperlink" Target="http://www.literaturwelt.com/epochen/romantik.html" TargetMode="External"/><Relationship Id="rId263" Type="http://schemas.openxmlformats.org/officeDocument/2006/relationships/hyperlink" Target="http://www.literaturwelt.com/autoren/novalis.html" TargetMode="External"/><Relationship Id="rId284" Type="http://schemas.openxmlformats.org/officeDocument/2006/relationships/hyperlink" Target="http://www.literaturwelt.com/epochen/bieder.html" TargetMode="External"/><Relationship Id="rId319" Type="http://schemas.openxmlformats.org/officeDocument/2006/relationships/hyperlink" Target="http://www.literaturwelt.com/epochen/vormaerz.html" TargetMode="External"/><Relationship Id="rId470" Type="http://schemas.openxmlformats.org/officeDocument/2006/relationships/hyperlink" Target="http://www.literaturwelt.com/epochen/avantgarde.html" TargetMode="External"/><Relationship Id="rId491" Type="http://schemas.openxmlformats.org/officeDocument/2006/relationships/hyperlink" Target="http://www.literaturwelt.com/epochen/weimrep.html" TargetMode="External"/><Relationship Id="rId505" Type="http://schemas.openxmlformats.org/officeDocument/2006/relationships/hyperlink" Target="http://www.literaturwelt.com/autoren/tucholsky.html" TargetMode="External"/><Relationship Id="rId526" Type="http://schemas.openxmlformats.org/officeDocument/2006/relationships/hyperlink" Target="http://www.literaturwelt.com/autoren/tucholsky.html" TargetMode="External"/><Relationship Id="rId37" Type="http://schemas.openxmlformats.org/officeDocument/2006/relationships/hyperlink" Target="http://www.literaturwelt.com/autoren/wolfram_von_eschenbach.html" TargetMode="External"/><Relationship Id="rId58" Type="http://schemas.openxmlformats.org/officeDocument/2006/relationships/hyperlink" Target="http://www.literaturwelt.com/autoren/ulrich_von_zatzikhoven.html" TargetMode="External"/><Relationship Id="rId79" Type="http://schemas.openxmlformats.org/officeDocument/2006/relationships/hyperlink" Target="http://www.literaturwelt.com/epochen/renaissance.html" TargetMode="External"/><Relationship Id="rId102" Type="http://schemas.openxmlformats.org/officeDocument/2006/relationships/hyperlink" Target="http://www.literaturwelt.com/werke/gryphius/andiewelt.html" TargetMode="External"/><Relationship Id="rId123" Type="http://schemas.openxmlformats.org/officeDocument/2006/relationships/hyperlink" Target="http://www.literaturwelt.com/epochen/aufklaerung.html" TargetMode="External"/><Relationship Id="rId144" Type="http://schemas.openxmlformats.org/officeDocument/2006/relationships/image" Target="media/image14.jpeg"/><Relationship Id="rId330" Type="http://schemas.openxmlformats.org/officeDocument/2006/relationships/hyperlink" Target="http://www.literaturwelt.com/epochen/vormaerz.html" TargetMode="External"/><Relationship Id="rId547" Type="http://schemas.openxmlformats.org/officeDocument/2006/relationships/image" Target="media/image39.gif"/><Relationship Id="rId568" Type="http://schemas.openxmlformats.org/officeDocument/2006/relationships/hyperlink" Target="http://www.literaturwelt.com/epochen/brd.html" TargetMode="External"/><Relationship Id="rId90" Type="http://schemas.openxmlformats.org/officeDocument/2006/relationships/hyperlink" Target="http://www.literaturwelt.com/epochen/barock.html" TargetMode="External"/><Relationship Id="rId165" Type="http://schemas.openxmlformats.org/officeDocument/2006/relationships/image" Target="media/image16.jpeg"/><Relationship Id="rId186" Type="http://schemas.openxmlformats.org/officeDocument/2006/relationships/hyperlink" Target="http://www.literaturwelt.com/cd.html" TargetMode="External"/><Relationship Id="rId351" Type="http://schemas.openxmlformats.org/officeDocument/2006/relationships/hyperlink" Target="http://www.literaturwelt.com/autoren/herwegh.html" TargetMode="External"/><Relationship Id="rId372" Type="http://schemas.openxmlformats.org/officeDocument/2006/relationships/hyperlink" Target="http://www.koenigs-erlaeuterungen.de/produkte/koenigs-literaturgeschichte" TargetMode="External"/><Relationship Id="rId393" Type="http://schemas.openxmlformats.org/officeDocument/2006/relationships/hyperlink" Target="http://www.literaturwelt.com/autoren/storm.html" TargetMode="External"/><Relationship Id="rId407" Type="http://schemas.openxmlformats.org/officeDocument/2006/relationships/hyperlink" Target="http://www.literaturwelt.com/cd.html" TargetMode="External"/><Relationship Id="rId428" Type="http://schemas.openxmlformats.org/officeDocument/2006/relationships/hyperlink" Target="http://www.literaturwelt.com/autoren/rilke.html" TargetMode="External"/><Relationship Id="rId449" Type="http://schemas.openxmlformats.org/officeDocument/2006/relationships/hyperlink" Target="http://www.literaturwelt.com/epochen/express.html" TargetMode="External"/><Relationship Id="rId211" Type="http://schemas.openxmlformats.org/officeDocument/2006/relationships/hyperlink" Target="http://www.literaturwelt.com/epochen/klassik.html" TargetMode="External"/><Relationship Id="rId232" Type="http://schemas.openxmlformats.org/officeDocument/2006/relationships/hyperlink" Target="http://www.literaturwelt.com/autoren/herder.html" TargetMode="External"/><Relationship Id="rId253" Type="http://schemas.openxmlformats.org/officeDocument/2006/relationships/hyperlink" Target="http://www.literaturwelt.com/epochen/romantik.html" TargetMode="External"/><Relationship Id="rId274" Type="http://schemas.openxmlformats.org/officeDocument/2006/relationships/hyperlink" Target="http://www.literaturwelt.com/werke/schlegel_friedrich/athenaeums-fragment116.html" TargetMode="External"/><Relationship Id="rId295" Type="http://schemas.openxmlformats.org/officeDocument/2006/relationships/hyperlink" Target="http://www.literaturwelt.com/autoren/raimund.html" TargetMode="External"/><Relationship Id="rId309" Type="http://schemas.openxmlformats.org/officeDocument/2006/relationships/hyperlink" Target="http://www.literaturwelt.com/autoren/droste.html" TargetMode="External"/><Relationship Id="rId460" Type="http://schemas.openxmlformats.org/officeDocument/2006/relationships/hyperlink" Target="http://www.literaturwelt.com/autoren/walser_robert.html" TargetMode="External"/><Relationship Id="rId481" Type="http://schemas.openxmlformats.org/officeDocument/2006/relationships/hyperlink" Target="http://www.literaturwelt.com/autoren/schwitters.html" TargetMode="External"/><Relationship Id="rId516" Type="http://schemas.openxmlformats.org/officeDocument/2006/relationships/hyperlink" Target="http://www.literaturwelt.com/epochen/exil.html" TargetMode="External"/><Relationship Id="rId27" Type="http://schemas.openxmlformats.org/officeDocument/2006/relationships/hyperlink" Target="http://www.literaturwelt.com/epochen/hochmittelalter.html" TargetMode="External"/><Relationship Id="rId48" Type="http://schemas.openxmlformats.org/officeDocument/2006/relationships/hyperlink" Target="http://www.literaturwelt.com/werke/heinrich_von_morungen/owesolaber.html" TargetMode="External"/><Relationship Id="rId69" Type="http://schemas.openxmlformats.org/officeDocument/2006/relationships/hyperlink" Target="http://www.literaturwelt.com/epochen/spaetmittelalter.html" TargetMode="External"/><Relationship Id="rId113" Type="http://schemas.openxmlformats.org/officeDocument/2006/relationships/hyperlink" Target="http://www.literaturwelt.com/epochen/aufklaerung.html" TargetMode="External"/><Relationship Id="rId134" Type="http://schemas.openxmlformats.org/officeDocument/2006/relationships/image" Target="media/image12.jpeg"/><Relationship Id="rId320" Type="http://schemas.openxmlformats.org/officeDocument/2006/relationships/hyperlink" Target="http://www.literaturwelt.com/epochen/vormaerz.html" TargetMode="External"/><Relationship Id="rId537" Type="http://schemas.openxmlformats.org/officeDocument/2006/relationships/hyperlink" Target="http://www.literaturwelt.com/epochen/nachkrieg.html" TargetMode="External"/><Relationship Id="rId558" Type="http://schemas.openxmlformats.org/officeDocument/2006/relationships/hyperlink" Target="http://www.literaturwelt.com/epochen/ddr.html" TargetMode="External"/><Relationship Id="rId579" Type="http://schemas.openxmlformats.org/officeDocument/2006/relationships/hyperlink" Target="http://www.literaturwelt.com/epochen/oesterreich_schweiz.html" TargetMode="External"/><Relationship Id="rId80" Type="http://schemas.openxmlformats.org/officeDocument/2006/relationships/hyperlink" Target="http://www.literaturwelt.com/epochen/renaissance.html" TargetMode="External"/><Relationship Id="rId155" Type="http://schemas.openxmlformats.org/officeDocument/2006/relationships/hyperlink" Target="http://www.literaturwelt.com/epochen/empfind.html" TargetMode="External"/><Relationship Id="rId176" Type="http://schemas.openxmlformats.org/officeDocument/2006/relationships/hyperlink" Target="http://www.literaturwelt.com/epochen/sturm.html" TargetMode="External"/><Relationship Id="rId197" Type="http://schemas.openxmlformats.org/officeDocument/2006/relationships/hyperlink" Target="http://www.literaturwelt.com/werke/goethe/ganymed.html" TargetMode="External"/><Relationship Id="rId341" Type="http://schemas.openxmlformats.org/officeDocument/2006/relationships/hyperlink" Target="http://www.literaturwelt.com/autoren/grabbe.html" TargetMode="External"/><Relationship Id="rId362" Type="http://schemas.openxmlformats.org/officeDocument/2006/relationships/hyperlink" Target="http://www.literaturwelt.com/epochen/real.html" TargetMode="External"/><Relationship Id="rId383" Type="http://schemas.openxmlformats.org/officeDocument/2006/relationships/hyperlink" Target="http://www.literaturwelt.com/autoren/fontane.html" TargetMode="External"/><Relationship Id="rId418" Type="http://schemas.openxmlformats.org/officeDocument/2006/relationships/image" Target="media/image31.jpeg"/><Relationship Id="rId439" Type="http://schemas.openxmlformats.org/officeDocument/2006/relationships/hyperlink" Target="http://www.literaturwelt.com/autoren/wedekind.html" TargetMode="External"/><Relationship Id="rId201" Type="http://schemas.openxmlformats.org/officeDocument/2006/relationships/hyperlink" Target="http://www.literaturwelt.com/epochen/klassik.html" TargetMode="External"/><Relationship Id="rId222" Type="http://schemas.openxmlformats.org/officeDocument/2006/relationships/hyperlink" Target="http://www.literaturwelt.com/werke/schiller/handschuh.html" TargetMode="External"/><Relationship Id="rId243" Type="http://schemas.openxmlformats.org/officeDocument/2006/relationships/hyperlink" Target="http://www.literaturwelt.com/epochen/romantik.html" TargetMode="External"/><Relationship Id="rId264" Type="http://schemas.openxmlformats.org/officeDocument/2006/relationships/hyperlink" Target="http://www.literaturwelt.com/werke/novalis/hymnena/hymnena.html" TargetMode="External"/><Relationship Id="rId285" Type="http://schemas.openxmlformats.org/officeDocument/2006/relationships/hyperlink" Target="http://www.literaturwelt.com/epochen/bieder.html" TargetMode="External"/><Relationship Id="rId450" Type="http://schemas.openxmlformats.org/officeDocument/2006/relationships/hyperlink" Target="http://www.literaturwelt.com/epochen/express.html" TargetMode="External"/><Relationship Id="rId471" Type="http://schemas.openxmlformats.org/officeDocument/2006/relationships/hyperlink" Target="http://www.literaturwelt.com/epochen/avantgarde.html" TargetMode="External"/><Relationship Id="rId506" Type="http://schemas.openxmlformats.org/officeDocument/2006/relationships/hyperlink" Target="http://www.literaturwelt.com/autoren/walser_robert.html" TargetMode="External"/><Relationship Id="rId17" Type="http://schemas.openxmlformats.org/officeDocument/2006/relationships/hyperlink" Target="http://www.literaturwelt.com/werke/anonym/mersezauber.html" TargetMode="External"/><Relationship Id="rId38" Type="http://schemas.openxmlformats.org/officeDocument/2006/relationships/image" Target="media/image4.jpeg"/><Relationship Id="rId59" Type="http://schemas.openxmlformats.org/officeDocument/2006/relationships/hyperlink" Target="http://www.literaturwelt.com/autoren/walther_von_der_vogelweide.html" TargetMode="External"/><Relationship Id="rId103" Type="http://schemas.openxmlformats.org/officeDocument/2006/relationships/hyperlink" Target="http://www.literaturwelt.com/autoren/bidermann.html" TargetMode="External"/><Relationship Id="rId124" Type="http://schemas.openxmlformats.org/officeDocument/2006/relationships/hyperlink" Target="http://www.literaturwelt.com/epochen/aufklaerung.html" TargetMode="External"/><Relationship Id="rId310" Type="http://schemas.openxmlformats.org/officeDocument/2006/relationships/hyperlink" Target="http://www.literaturwelt.com/autoren/gotthelf.html" TargetMode="External"/><Relationship Id="rId492" Type="http://schemas.openxmlformats.org/officeDocument/2006/relationships/hyperlink" Target="http://www.literaturwelt.com/epochen/weimrep.html" TargetMode="External"/><Relationship Id="rId527" Type="http://schemas.openxmlformats.org/officeDocument/2006/relationships/hyperlink" Target="http://www.literaturwelt.com/autoren/werfel.html" TargetMode="External"/><Relationship Id="rId548" Type="http://schemas.openxmlformats.org/officeDocument/2006/relationships/hyperlink" Target="http://www.literaturwelt.com/epochen/ddr.html" TargetMode="External"/><Relationship Id="rId569" Type="http://schemas.openxmlformats.org/officeDocument/2006/relationships/hyperlink" Target="http://www.literaturwelt.com/epochen/brd.html" TargetMode="External"/><Relationship Id="rId70" Type="http://schemas.openxmlformats.org/officeDocument/2006/relationships/hyperlink" Target="http://www.literaturwelt.com/autoren/johannes_von_tepl.html" TargetMode="External"/><Relationship Id="rId91" Type="http://schemas.openxmlformats.org/officeDocument/2006/relationships/hyperlink" Target="http://www.literaturwelt.com/epochen/barock.html" TargetMode="External"/><Relationship Id="rId145" Type="http://schemas.openxmlformats.org/officeDocument/2006/relationships/hyperlink" Target="http://www.literaturwelt.com/autoren/wieland.html" TargetMode="External"/><Relationship Id="rId166" Type="http://schemas.openxmlformats.org/officeDocument/2006/relationships/hyperlink" Target="http://www.literaturwelt.com/autoren/klopstock.html" TargetMode="External"/><Relationship Id="rId187" Type="http://schemas.openxmlformats.org/officeDocument/2006/relationships/hyperlink" Target="http://www.koenigs-erlaeuterungen.de/produkte/koenigs-literaturgeschichte" TargetMode="External"/><Relationship Id="rId331" Type="http://schemas.openxmlformats.org/officeDocument/2006/relationships/hyperlink" Target="http://www.literaturwelt.com/epochen/vormaerz.html" TargetMode="External"/><Relationship Id="rId352" Type="http://schemas.openxmlformats.org/officeDocument/2006/relationships/hyperlink" Target="http://www.literaturwelt.com/autoren/weerth.html" TargetMode="External"/><Relationship Id="rId373" Type="http://schemas.openxmlformats.org/officeDocument/2006/relationships/hyperlink" Target="http://www.literaturwelt.com/werke/hebbel/ichunddu.html" TargetMode="External"/><Relationship Id="rId394" Type="http://schemas.openxmlformats.org/officeDocument/2006/relationships/image" Target="media/image27.jpeg"/><Relationship Id="rId408" Type="http://schemas.openxmlformats.org/officeDocument/2006/relationships/hyperlink" Target="http://www.koenigs-erlaeuterungen.de/produkte/koenigs-literaturgeschichte" TargetMode="External"/><Relationship Id="rId429" Type="http://schemas.openxmlformats.org/officeDocument/2006/relationships/image" Target="media/image32.jpeg"/><Relationship Id="rId580" Type="http://schemas.openxmlformats.org/officeDocument/2006/relationships/hyperlink" Target="http://www.literaturwelt.com/epochen/oesterreich_schweiz.html" TargetMode="External"/><Relationship Id="rId1" Type="http://schemas.openxmlformats.org/officeDocument/2006/relationships/numbering" Target="numbering.xml"/><Relationship Id="rId212" Type="http://schemas.openxmlformats.org/officeDocument/2006/relationships/hyperlink" Target="http://www.literaturwelt.com/epochen/klassik.html" TargetMode="External"/><Relationship Id="rId233" Type="http://schemas.openxmlformats.org/officeDocument/2006/relationships/hyperlink" Target="http://www.literaturwelt.com/werke/schiller/goettergriechenlands.html" TargetMode="External"/><Relationship Id="rId254" Type="http://schemas.openxmlformats.org/officeDocument/2006/relationships/hyperlink" Target="http://www.literaturwelt.com/cd.html" TargetMode="External"/><Relationship Id="rId440" Type="http://schemas.openxmlformats.org/officeDocument/2006/relationships/hyperlink" Target="http://www.literaturwelt.com/autoren/zweig.html" TargetMode="External"/><Relationship Id="rId28" Type="http://schemas.openxmlformats.org/officeDocument/2006/relationships/hyperlink" Target="http://www.literaturwelt.com/epochen/hochmittelalter.html" TargetMode="External"/><Relationship Id="rId49" Type="http://schemas.openxmlformats.org/officeDocument/2006/relationships/hyperlink" Target="http://www.literaturwelt.com/autoren/gottfried_von_strassburg.html" TargetMode="External"/><Relationship Id="rId114" Type="http://schemas.openxmlformats.org/officeDocument/2006/relationships/hyperlink" Target="http://www.literaturwelt.com/epochen/aufklaerung.html" TargetMode="External"/><Relationship Id="rId275" Type="http://schemas.openxmlformats.org/officeDocument/2006/relationships/hyperlink" Target="http://www.literaturwelt.com/werke/schlegel_friedrich/romanbrief.html" TargetMode="External"/><Relationship Id="rId296" Type="http://schemas.openxmlformats.org/officeDocument/2006/relationships/hyperlink" Target="http://www.literaturwelt.com/autoren/droste.html" TargetMode="External"/><Relationship Id="rId300" Type="http://schemas.openxmlformats.org/officeDocument/2006/relationships/hyperlink" Target="http://www.literaturwelt.com/autoren/gotthelf.html" TargetMode="External"/><Relationship Id="rId461" Type="http://schemas.openxmlformats.org/officeDocument/2006/relationships/hyperlink" Target="http://www.literaturwelt.com/autoren/werfel.html" TargetMode="External"/><Relationship Id="rId482" Type="http://schemas.openxmlformats.org/officeDocument/2006/relationships/hyperlink" Target="http://www.literaturwelt.com/autoren/tzara.html" TargetMode="External"/><Relationship Id="rId517" Type="http://schemas.openxmlformats.org/officeDocument/2006/relationships/hyperlink" Target="http://www.literaturwelt.com/epochen/exil.html" TargetMode="External"/><Relationship Id="rId538" Type="http://schemas.openxmlformats.org/officeDocument/2006/relationships/hyperlink" Target="http://www.literaturwelt.com/epochen/nachkrieg.html" TargetMode="External"/><Relationship Id="rId559" Type="http://schemas.openxmlformats.org/officeDocument/2006/relationships/hyperlink" Target="http://www.literaturwelt.com/cd.html" TargetMode="External"/><Relationship Id="rId60" Type="http://schemas.openxmlformats.org/officeDocument/2006/relationships/hyperlink" Target="http://www.literaturwelt.com/autoren/wolfram_von_eschenbach.html" TargetMode="External"/><Relationship Id="rId81" Type="http://schemas.openxmlformats.org/officeDocument/2006/relationships/hyperlink" Target="http://www.literaturwelt.com/cd.html" TargetMode="External"/><Relationship Id="rId135" Type="http://schemas.openxmlformats.org/officeDocument/2006/relationships/hyperlink" Target="http://www.literaturwelt.com/autoren/gottsched.html" TargetMode="External"/><Relationship Id="rId156" Type="http://schemas.openxmlformats.org/officeDocument/2006/relationships/hyperlink" Target="http://www.literaturwelt.com/epochen/empfind.html" TargetMode="External"/><Relationship Id="rId177" Type="http://schemas.openxmlformats.org/officeDocument/2006/relationships/hyperlink" Target="http://www.literaturwelt.com/epochen/sturm.html" TargetMode="External"/><Relationship Id="rId198" Type="http://schemas.openxmlformats.org/officeDocument/2006/relationships/hyperlink" Target="http://www.literaturwelt.com/werke/goethe/prometheus.html" TargetMode="External"/><Relationship Id="rId321" Type="http://schemas.openxmlformats.org/officeDocument/2006/relationships/hyperlink" Target="http://www.literaturwelt.com/epochen/vormaerz.html" TargetMode="External"/><Relationship Id="rId342" Type="http://schemas.openxmlformats.org/officeDocument/2006/relationships/hyperlink" Target="http://www.literaturwelt.com/autoren/gutzkow.html" TargetMode="External"/><Relationship Id="rId363" Type="http://schemas.openxmlformats.org/officeDocument/2006/relationships/hyperlink" Target="http://www.literaturwelt.com/epochen/real.html" TargetMode="External"/><Relationship Id="rId384" Type="http://schemas.openxmlformats.org/officeDocument/2006/relationships/hyperlink" Target="http://www.literaturwelt.com/autoren/freytag.html" TargetMode="External"/><Relationship Id="rId419" Type="http://schemas.openxmlformats.org/officeDocument/2006/relationships/hyperlink" Target="http://www.literaturwelt.com/epochen/moderne.html" TargetMode="External"/><Relationship Id="rId570" Type="http://schemas.openxmlformats.org/officeDocument/2006/relationships/hyperlink" Target="http://www.literaturwelt.com/epochen/brd.html" TargetMode="External"/><Relationship Id="rId202" Type="http://schemas.openxmlformats.org/officeDocument/2006/relationships/hyperlink" Target="http://www.literaturwelt.com/epochen/klassik.html" TargetMode="External"/><Relationship Id="rId223" Type="http://schemas.openxmlformats.org/officeDocument/2006/relationships/hyperlink" Target="http://www.literaturwelt.com/werke/schiller/toggenburg.html" TargetMode="External"/><Relationship Id="rId244" Type="http://schemas.openxmlformats.org/officeDocument/2006/relationships/hyperlink" Target="http://www.literaturwelt.com/epochen/romantik.html" TargetMode="External"/><Relationship Id="rId430" Type="http://schemas.openxmlformats.org/officeDocument/2006/relationships/hyperlink" Target="http://www.literaturwelt.com/autoren/rilke.html" TargetMode="External"/><Relationship Id="rId18" Type="http://schemas.openxmlformats.org/officeDocument/2006/relationships/hyperlink" Target="http://www.literaturwelt.com/autoren/weissenburg.html" TargetMode="External"/><Relationship Id="rId39" Type="http://schemas.openxmlformats.org/officeDocument/2006/relationships/hyperlink" Target="http://www.literaturwelt.com/autoren/wolfram_von_eschenbach.html" TargetMode="External"/><Relationship Id="rId265" Type="http://schemas.openxmlformats.org/officeDocument/2006/relationships/hyperlink" Target="http://www.literaturwelt.com/autoren/arnim_achim.html" TargetMode="External"/><Relationship Id="rId286" Type="http://schemas.openxmlformats.org/officeDocument/2006/relationships/hyperlink" Target="http://www.literaturwelt.com/epochen/bieder.html" TargetMode="External"/><Relationship Id="rId451" Type="http://schemas.openxmlformats.org/officeDocument/2006/relationships/hyperlink" Target="http://www.literaturwelt.com/epochen/express.html" TargetMode="External"/><Relationship Id="rId472" Type="http://schemas.openxmlformats.org/officeDocument/2006/relationships/hyperlink" Target="http://www.literaturwelt.com/epochen/avantgarde.html" TargetMode="External"/><Relationship Id="rId493" Type="http://schemas.openxmlformats.org/officeDocument/2006/relationships/hyperlink" Target="http://www.literaturwelt.com/epochen/weimrep.html" TargetMode="External"/><Relationship Id="rId507" Type="http://schemas.openxmlformats.org/officeDocument/2006/relationships/hyperlink" Target="http://www.literaturwelt.com/autoren/zuckmayer.html" TargetMode="External"/><Relationship Id="rId528" Type="http://schemas.openxmlformats.org/officeDocument/2006/relationships/hyperlink" Target="http://www.literaturwelt.com/autoren/zuckmayer.html" TargetMode="External"/><Relationship Id="rId549" Type="http://schemas.openxmlformats.org/officeDocument/2006/relationships/hyperlink" Target="http://www.literaturwelt.com/epochen/ddr.html" TargetMode="External"/><Relationship Id="rId50" Type="http://schemas.openxmlformats.org/officeDocument/2006/relationships/hyperlink" Target="http://www.literaturwelt.com/autoren/hartmann_von_aue.html" TargetMode="External"/><Relationship Id="rId104" Type="http://schemas.openxmlformats.org/officeDocument/2006/relationships/hyperlink" Target="http://www.literaturwelt.com/autoren/fleming.html" TargetMode="External"/><Relationship Id="rId125" Type="http://schemas.openxmlformats.org/officeDocument/2006/relationships/hyperlink" Target="http://www.literaturwelt.com/epochen/aufklaerung.html" TargetMode="External"/><Relationship Id="rId146" Type="http://schemas.openxmlformats.org/officeDocument/2006/relationships/hyperlink" Target="http://www.literaturwelt.com/autoren/lessing.html" TargetMode="External"/><Relationship Id="rId167" Type="http://schemas.openxmlformats.org/officeDocument/2006/relationships/hyperlink" Target="http://www.literaturwelt.com/autoren/claudius.html" TargetMode="External"/><Relationship Id="rId188" Type="http://schemas.openxmlformats.org/officeDocument/2006/relationships/hyperlink" Target="http://www.literaturwelt.com/autoren/schiller.html" TargetMode="External"/><Relationship Id="rId311" Type="http://schemas.openxmlformats.org/officeDocument/2006/relationships/hyperlink" Target="http://www.literaturwelt.com/autoren/grillparzer.html" TargetMode="External"/><Relationship Id="rId332" Type="http://schemas.openxmlformats.org/officeDocument/2006/relationships/hyperlink" Target="http://www.literaturwelt.com/epochen/vormaerz.html" TargetMode="External"/><Relationship Id="rId353" Type="http://schemas.openxmlformats.org/officeDocument/2006/relationships/hyperlink" Target="http://www.literaturwelt.com/autoren/willkomm.html" TargetMode="External"/><Relationship Id="rId374" Type="http://schemas.openxmlformats.org/officeDocument/2006/relationships/hyperlink" Target="http://www.literaturwelt.com/werke/hebbel/reichenau.html" TargetMode="External"/><Relationship Id="rId395" Type="http://schemas.openxmlformats.org/officeDocument/2006/relationships/hyperlink" Target="http://www.literaturwelt.com/epochen/natural.html" TargetMode="External"/><Relationship Id="rId409" Type="http://schemas.openxmlformats.org/officeDocument/2006/relationships/hyperlink" Target="http://www.literaturwelt.com/autoren/holz.html" TargetMode="External"/><Relationship Id="rId560" Type="http://schemas.openxmlformats.org/officeDocument/2006/relationships/hyperlink" Target="http://www.koenigs-erlaeuterungen.de/produkte/koenigs-literaturgeschichte" TargetMode="External"/><Relationship Id="rId581" Type="http://schemas.openxmlformats.org/officeDocument/2006/relationships/hyperlink" Target="http://www.literaturwelt.com/epochen/oesterreich_schweiz.html" TargetMode="External"/><Relationship Id="rId71" Type="http://schemas.openxmlformats.org/officeDocument/2006/relationships/hyperlink" Target="http://www.literaturwelt.com/autoren/hugo_von_trimberg.html" TargetMode="External"/><Relationship Id="rId92" Type="http://schemas.openxmlformats.org/officeDocument/2006/relationships/hyperlink" Target="http://www.literaturwelt.com/epochen/barock.html" TargetMode="External"/><Relationship Id="rId213" Type="http://schemas.openxmlformats.org/officeDocument/2006/relationships/hyperlink" Target="http://www.literaturwelt.com/cd.html" TargetMode="External"/><Relationship Id="rId234" Type="http://schemas.openxmlformats.org/officeDocument/2006/relationships/hyperlink" Target="http://www.literaturwelt.com/werke/schiller/glocke.html" TargetMode="External"/><Relationship Id="rId420" Type="http://schemas.openxmlformats.org/officeDocument/2006/relationships/hyperlink" Target="http://www.literaturwelt.com/epochen/moderne.html" TargetMode="External"/><Relationship Id="rId2" Type="http://schemas.openxmlformats.org/officeDocument/2006/relationships/styles" Target="styles.xml"/><Relationship Id="rId29" Type="http://schemas.openxmlformats.org/officeDocument/2006/relationships/hyperlink" Target="http://www.literaturwelt.com/epochen/hochmittelalter.html" TargetMode="External"/><Relationship Id="rId255" Type="http://schemas.openxmlformats.org/officeDocument/2006/relationships/hyperlink" Target="http://www.koenigs-erlaeuterungen.de/produkte/koenigs-literaturgeschichte" TargetMode="External"/><Relationship Id="rId276" Type="http://schemas.openxmlformats.org/officeDocument/2006/relationships/hyperlink" Target="http://www.literaturwelt.com/werke/novalis/hymnena/hymnena.html" TargetMode="External"/><Relationship Id="rId297" Type="http://schemas.openxmlformats.org/officeDocument/2006/relationships/image" Target="media/image23.jpeg"/><Relationship Id="rId441" Type="http://schemas.openxmlformats.org/officeDocument/2006/relationships/hyperlink" Target="http://www.literaturwelt.com/autoren/rilke.html" TargetMode="External"/><Relationship Id="rId462" Type="http://schemas.openxmlformats.org/officeDocument/2006/relationships/hyperlink" Target="http://www.literaturwelt.com/werke/lichtenstein/gesaengeanberlin.html" TargetMode="External"/><Relationship Id="rId483" Type="http://schemas.openxmlformats.org/officeDocument/2006/relationships/hyperlink" Target="http://www.literaturwelt.com/werke/ball/karawane.html" TargetMode="External"/><Relationship Id="rId518" Type="http://schemas.openxmlformats.org/officeDocument/2006/relationships/hyperlink" Target="http://www.literaturwelt.com/epochen/exil.html" TargetMode="External"/><Relationship Id="rId539" Type="http://schemas.openxmlformats.org/officeDocument/2006/relationships/hyperlink" Target="http://www.literaturwelt.com/epochen/nachkrieg.html" TargetMode="External"/><Relationship Id="rId40" Type="http://schemas.openxmlformats.org/officeDocument/2006/relationships/hyperlink" Target="http://www.literaturwelt.com/autoren/walther_von_der_vogelweide.html" TargetMode="External"/><Relationship Id="rId115" Type="http://schemas.openxmlformats.org/officeDocument/2006/relationships/hyperlink" Target="http://www.literaturwelt.com/epochen/aufklaerung.html" TargetMode="External"/><Relationship Id="rId136" Type="http://schemas.openxmlformats.org/officeDocument/2006/relationships/hyperlink" Target="http://www.literaturwelt.com/autoren/gottsched.html" TargetMode="External"/><Relationship Id="rId157" Type="http://schemas.openxmlformats.org/officeDocument/2006/relationships/hyperlink" Target="http://www.literaturwelt.com/epochen/empfind.html" TargetMode="External"/><Relationship Id="rId178" Type="http://schemas.openxmlformats.org/officeDocument/2006/relationships/hyperlink" Target="http://www.literaturwelt.com/epochen/sturm.html" TargetMode="External"/><Relationship Id="rId301" Type="http://schemas.openxmlformats.org/officeDocument/2006/relationships/hyperlink" Target="http://www.literaturwelt.com/autoren/grillparzer.html" TargetMode="External"/><Relationship Id="rId322" Type="http://schemas.openxmlformats.org/officeDocument/2006/relationships/hyperlink" Target="http://www.literaturwelt.com/epochen/vormaerz.html" TargetMode="External"/><Relationship Id="rId343" Type="http://schemas.openxmlformats.org/officeDocument/2006/relationships/hyperlink" Target="http://www.literaturwelt.com/autoren/heine.html" TargetMode="External"/><Relationship Id="rId364" Type="http://schemas.openxmlformats.org/officeDocument/2006/relationships/hyperlink" Target="http://www.literaturwelt.com/epochen/real.html" TargetMode="External"/><Relationship Id="rId550" Type="http://schemas.openxmlformats.org/officeDocument/2006/relationships/hyperlink" Target="http://www.literaturwelt.com/epochen/ddr.html" TargetMode="External"/><Relationship Id="rId61" Type="http://schemas.openxmlformats.org/officeDocument/2006/relationships/hyperlink" Target="http://www.literaturwelt.com/werke/walther_vogelweide/reichston.html" TargetMode="External"/><Relationship Id="rId82" Type="http://schemas.openxmlformats.org/officeDocument/2006/relationships/hyperlink" Target="http://www.koenigs-erlaeuterungen.de/produkte/koenigs-literaturgeschichte" TargetMode="External"/><Relationship Id="rId199" Type="http://schemas.openxmlformats.org/officeDocument/2006/relationships/image" Target="media/image18.jpeg"/><Relationship Id="rId203" Type="http://schemas.openxmlformats.org/officeDocument/2006/relationships/hyperlink" Target="http://www.literaturwelt.com/epochen/klassik.html" TargetMode="External"/><Relationship Id="rId385" Type="http://schemas.openxmlformats.org/officeDocument/2006/relationships/hyperlink" Target="http://www.literaturwelt.com/autoren/grillparzer.html" TargetMode="External"/><Relationship Id="rId571" Type="http://schemas.openxmlformats.org/officeDocument/2006/relationships/hyperlink" Target="http://www.literaturwelt.com/epochen/brd.html" TargetMode="External"/><Relationship Id="rId19" Type="http://schemas.openxmlformats.org/officeDocument/2006/relationships/hyperlink" Target="http://www.literaturwelt.com/autoren/weissenburg.html" TargetMode="External"/><Relationship Id="rId224" Type="http://schemas.openxmlformats.org/officeDocument/2006/relationships/hyperlink" Target="http://www.literaturwelt.com/werke/schiller/taucher.html" TargetMode="External"/><Relationship Id="rId245" Type="http://schemas.openxmlformats.org/officeDocument/2006/relationships/hyperlink" Target="http://www.literaturwelt.com/epochen/romantik.html" TargetMode="External"/><Relationship Id="rId266" Type="http://schemas.openxmlformats.org/officeDocument/2006/relationships/hyperlink" Target="http://www.literaturwelt.com/autoren/brentano.html" TargetMode="External"/><Relationship Id="rId287" Type="http://schemas.openxmlformats.org/officeDocument/2006/relationships/hyperlink" Target="http://www.literaturwelt.com/epochen/bieder.html" TargetMode="External"/><Relationship Id="rId410" Type="http://schemas.openxmlformats.org/officeDocument/2006/relationships/image" Target="media/image28.jpeg"/><Relationship Id="rId431" Type="http://schemas.openxmlformats.org/officeDocument/2006/relationships/hyperlink" Target="http://www.literaturwelt.com/autoren/hofmannsthal.html" TargetMode="External"/><Relationship Id="rId452" Type="http://schemas.openxmlformats.org/officeDocument/2006/relationships/hyperlink" Target="http://www.literaturwelt.com/cd.html" TargetMode="External"/><Relationship Id="rId473" Type="http://schemas.openxmlformats.org/officeDocument/2006/relationships/hyperlink" Target="http://www.literaturwelt.com/epochen/avantgarde.html" TargetMode="External"/><Relationship Id="rId494" Type="http://schemas.openxmlformats.org/officeDocument/2006/relationships/hyperlink" Target="http://www.literaturwelt.com/epochen/weimrep.html" TargetMode="External"/><Relationship Id="rId508" Type="http://schemas.openxmlformats.org/officeDocument/2006/relationships/image" Target="media/image37.jpeg"/><Relationship Id="rId529" Type="http://schemas.openxmlformats.org/officeDocument/2006/relationships/hyperlink" Target="http://www.literaturwelt.com/autoren/zweig.html" TargetMode="External"/><Relationship Id="rId30" Type="http://schemas.openxmlformats.org/officeDocument/2006/relationships/hyperlink" Target="http://www.literaturwelt.com/epochen/hochmittelalter.html" TargetMode="External"/><Relationship Id="rId105" Type="http://schemas.openxmlformats.org/officeDocument/2006/relationships/hyperlink" Target="http://www.literaturwelt.com/autoren/grimmelshausen.html" TargetMode="External"/><Relationship Id="rId126" Type="http://schemas.openxmlformats.org/officeDocument/2006/relationships/hyperlink" Target="http://www.literaturwelt.com/epochen/aufklaerung.html" TargetMode="External"/><Relationship Id="rId147" Type="http://schemas.openxmlformats.org/officeDocument/2006/relationships/hyperlink" Target="http://www.literaturwelt.com/autoren/gellert.html" TargetMode="External"/><Relationship Id="rId168" Type="http://schemas.openxmlformats.org/officeDocument/2006/relationships/hyperlink" Target="http://www.literaturwelt.com/autoren/hoelty.html" TargetMode="External"/><Relationship Id="rId312" Type="http://schemas.openxmlformats.org/officeDocument/2006/relationships/hyperlink" Target="http://www.literaturwelt.com/autoren/immermann.html" TargetMode="External"/><Relationship Id="rId333" Type="http://schemas.openxmlformats.org/officeDocument/2006/relationships/hyperlink" Target="http://www.literaturwelt.com/epochen/vormaerz.html" TargetMode="External"/><Relationship Id="rId354" Type="http://schemas.openxmlformats.org/officeDocument/2006/relationships/hyperlink" Target="http://www.literaturwelt.com/werke/fallersleben/lieddeutsch.html" TargetMode="External"/><Relationship Id="rId540" Type="http://schemas.openxmlformats.org/officeDocument/2006/relationships/hyperlink" Target="http://www.literaturwelt.com/epochen/nachkrieg.html" TargetMode="External"/><Relationship Id="rId51" Type="http://schemas.openxmlformats.org/officeDocument/2006/relationships/hyperlink" Target="http://www.literaturwelt.com/autoren/heinrich_von_morungen.html" TargetMode="External"/><Relationship Id="rId72" Type="http://schemas.openxmlformats.org/officeDocument/2006/relationships/hyperlink" Target="http://www.literaturwelt.com/autoren/heinrich_von_meissen.html" TargetMode="External"/><Relationship Id="rId93" Type="http://schemas.openxmlformats.org/officeDocument/2006/relationships/hyperlink" Target="http://www.literaturwelt.com/epochen/barock.html" TargetMode="External"/><Relationship Id="rId189" Type="http://schemas.openxmlformats.org/officeDocument/2006/relationships/hyperlink" Target="http://www.literaturwelt.com/autoren/goethe.html" TargetMode="External"/><Relationship Id="rId375" Type="http://schemas.openxmlformats.org/officeDocument/2006/relationships/hyperlink" Target="http://www.literaturwelt.com/werke/hebbel/herbstbild.html" TargetMode="External"/><Relationship Id="rId396" Type="http://schemas.openxmlformats.org/officeDocument/2006/relationships/hyperlink" Target="http://www.literaturwelt.com/epochen/natural.html" TargetMode="External"/><Relationship Id="rId561" Type="http://schemas.openxmlformats.org/officeDocument/2006/relationships/image" Target="media/image40.gif"/><Relationship Id="rId582" Type="http://schemas.openxmlformats.org/officeDocument/2006/relationships/hyperlink" Target="http://www.literaturwelt.com/epochen/oesterreich_schweiz.html" TargetMode="External"/><Relationship Id="rId3" Type="http://schemas.openxmlformats.org/officeDocument/2006/relationships/settings" Target="settings.xml"/><Relationship Id="rId214" Type="http://schemas.openxmlformats.org/officeDocument/2006/relationships/hyperlink" Target="http://www.koenigs-erlaeuterungen.de/produkte/koenigs-literaturgeschichte" TargetMode="External"/><Relationship Id="rId235" Type="http://schemas.openxmlformats.org/officeDocument/2006/relationships/image" Target="media/image21.jpeg"/><Relationship Id="rId256" Type="http://schemas.openxmlformats.org/officeDocument/2006/relationships/hyperlink" Target="http://www.literaturwelt.com/autoren/novalis.html" TargetMode="External"/><Relationship Id="rId277" Type="http://schemas.openxmlformats.org/officeDocument/2006/relationships/image" Target="media/image22.jpeg"/><Relationship Id="rId298" Type="http://schemas.openxmlformats.org/officeDocument/2006/relationships/hyperlink" Target="http://www.literaturwelt.com/autoren/droste.html" TargetMode="External"/><Relationship Id="rId400" Type="http://schemas.openxmlformats.org/officeDocument/2006/relationships/hyperlink" Target="http://www.literaturwelt.com/epochen/natural.html" TargetMode="External"/><Relationship Id="rId421" Type="http://schemas.openxmlformats.org/officeDocument/2006/relationships/hyperlink" Target="http://www.literaturwelt.com/epochen/moderne.html" TargetMode="External"/><Relationship Id="rId442" Type="http://schemas.openxmlformats.org/officeDocument/2006/relationships/hyperlink" Target="http://www.literaturwelt.com/werke/rilke/sonette_an_orpheus.html" TargetMode="External"/><Relationship Id="rId463" Type="http://schemas.openxmlformats.org/officeDocument/2006/relationships/image" Target="media/image35.jpeg"/><Relationship Id="rId484" Type="http://schemas.openxmlformats.org/officeDocument/2006/relationships/image" Target="media/image36.jpeg"/><Relationship Id="rId519" Type="http://schemas.openxmlformats.org/officeDocument/2006/relationships/hyperlink" Target="http://www.literaturwelt.com/epochen/exil.html" TargetMode="External"/><Relationship Id="rId116" Type="http://schemas.openxmlformats.org/officeDocument/2006/relationships/hyperlink" Target="http://www.literaturwelt.com/epochen/aufklaerung.html" TargetMode="External"/><Relationship Id="rId137" Type="http://schemas.openxmlformats.org/officeDocument/2006/relationships/hyperlink" Target="http://www.literaturwelt.com/autoren/lessing.html" TargetMode="External"/><Relationship Id="rId158" Type="http://schemas.openxmlformats.org/officeDocument/2006/relationships/hyperlink" Target="http://www.literaturwelt.com/epochen/empfind.html" TargetMode="External"/><Relationship Id="rId302" Type="http://schemas.openxmlformats.org/officeDocument/2006/relationships/hyperlink" Target="http://www.literaturwelt.com/autoren/immermann.html" TargetMode="External"/><Relationship Id="rId323" Type="http://schemas.openxmlformats.org/officeDocument/2006/relationships/hyperlink" Target="http://www.literaturwelt.com/epochen/vormaerz.html" TargetMode="External"/><Relationship Id="rId344" Type="http://schemas.openxmlformats.org/officeDocument/2006/relationships/hyperlink" Target="http://www.literaturwelt.com/autoren/laube.html" TargetMode="External"/><Relationship Id="rId530" Type="http://schemas.openxmlformats.org/officeDocument/2006/relationships/image" Target="media/image38.jpeg"/><Relationship Id="rId20" Type="http://schemas.openxmlformats.org/officeDocument/2006/relationships/hyperlink" Target="http://www.literaturwelt.com/werke/anonym/mersezauber.html" TargetMode="External"/><Relationship Id="rId41" Type="http://schemas.openxmlformats.org/officeDocument/2006/relationships/hyperlink" Target="http://www.literaturwelt.com/autoren/hartmann_von_aue.html" TargetMode="External"/><Relationship Id="rId62" Type="http://schemas.openxmlformats.org/officeDocument/2006/relationships/image" Target="media/image7.jpeg"/><Relationship Id="rId83" Type="http://schemas.openxmlformats.org/officeDocument/2006/relationships/hyperlink" Target="http://www.literaturwelt.com/autoren/luther.html" TargetMode="External"/><Relationship Id="rId179" Type="http://schemas.openxmlformats.org/officeDocument/2006/relationships/hyperlink" Target="http://www.literaturwelt.com/epochen/sturm.html" TargetMode="External"/><Relationship Id="rId365" Type="http://schemas.openxmlformats.org/officeDocument/2006/relationships/hyperlink" Target="http://www.literaturwelt.com/epochen/real.html" TargetMode="External"/><Relationship Id="rId386" Type="http://schemas.openxmlformats.org/officeDocument/2006/relationships/hyperlink" Target="http://www.literaturwelt.com/autoren/gotthelf.html" TargetMode="External"/><Relationship Id="rId551" Type="http://schemas.openxmlformats.org/officeDocument/2006/relationships/hyperlink" Target="http://www.literaturwelt.com/epochen/ddr.html" TargetMode="External"/><Relationship Id="rId572" Type="http://schemas.openxmlformats.org/officeDocument/2006/relationships/hyperlink" Target="http://www.literaturwelt.com/epochen/brd.html" TargetMode="External"/><Relationship Id="rId190" Type="http://schemas.openxmlformats.org/officeDocument/2006/relationships/hyperlink" Target="http://www.literaturwelt.com/autoren/goethe.html" TargetMode="External"/><Relationship Id="rId204" Type="http://schemas.openxmlformats.org/officeDocument/2006/relationships/hyperlink" Target="http://www.literaturwelt.com/epochen/klassik.html" TargetMode="External"/><Relationship Id="rId225" Type="http://schemas.openxmlformats.org/officeDocument/2006/relationships/hyperlink" Target="http://www.literaturwelt.com/werke/schiller/kraniche.html" TargetMode="External"/><Relationship Id="rId246" Type="http://schemas.openxmlformats.org/officeDocument/2006/relationships/hyperlink" Target="http://www.literaturwelt.com/epochen/romantik.html" TargetMode="External"/><Relationship Id="rId267" Type="http://schemas.openxmlformats.org/officeDocument/2006/relationships/hyperlink" Target="http://www.literaturwelt.com/autoren/eichendorff.html" TargetMode="External"/><Relationship Id="rId288" Type="http://schemas.openxmlformats.org/officeDocument/2006/relationships/hyperlink" Target="http://www.literaturwelt.com/epochen/bieder.html" TargetMode="External"/><Relationship Id="rId411" Type="http://schemas.openxmlformats.org/officeDocument/2006/relationships/hyperlink" Target="http://www.literaturwelt.com/autoren/holz.html" TargetMode="External"/><Relationship Id="rId432" Type="http://schemas.openxmlformats.org/officeDocument/2006/relationships/image" Target="media/image33.jpeg"/><Relationship Id="rId453" Type="http://schemas.openxmlformats.org/officeDocument/2006/relationships/hyperlink" Target="http://www.koenigs-erlaeuterungen.de/produkte/koenigs-literaturgeschichte" TargetMode="External"/><Relationship Id="rId474" Type="http://schemas.openxmlformats.org/officeDocument/2006/relationships/hyperlink" Target="http://www.literaturwelt.com/cd.html" TargetMode="External"/><Relationship Id="rId509" Type="http://schemas.openxmlformats.org/officeDocument/2006/relationships/hyperlink" Target="http://www.literaturwelt.com/epochen/exil.html" TargetMode="External"/><Relationship Id="rId106" Type="http://schemas.openxmlformats.org/officeDocument/2006/relationships/hyperlink" Target="http://www.literaturwelt.com/autoren/gryphius.html" TargetMode="External"/><Relationship Id="rId127" Type="http://schemas.openxmlformats.org/officeDocument/2006/relationships/hyperlink" Target="http://www.literaturwelt.com/epochen/aufklaerung.html" TargetMode="External"/><Relationship Id="rId313" Type="http://schemas.openxmlformats.org/officeDocument/2006/relationships/hyperlink" Target="http://www.literaturwelt.com/autoren/lenau.html" TargetMode="External"/><Relationship Id="rId495" Type="http://schemas.openxmlformats.org/officeDocument/2006/relationships/hyperlink" Target="http://www.literaturwelt.com/epochen/weimrep.html" TargetMode="External"/><Relationship Id="rId10" Type="http://schemas.openxmlformats.org/officeDocument/2006/relationships/hyperlink" Target="http://www.literaturwelt.com/epochen/fruehmittelalter.html" TargetMode="External"/><Relationship Id="rId31" Type="http://schemas.openxmlformats.org/officeDocument/2006/relationships/hyperlink" Target="http://www.literaturwelt.com/epochen/hochmittelalter.html" TargetMode="External"/><Relationship Id="rId52" Type="http://schemas.openxmlformats.org/officeDocument/2006/relationships/hyperlink" Target="http://www.literaturwelt.com/autoren/heinrich_von_veldeke.html" TargetMode="External"/><Relationship Id="rId73" Type="http://schemas.openxmlformats.org/officeDocument/2006/relationships/hyperlink" Target="http://www.literaturwelt.com/autoren/johannes_von_tepl.html" TargetMode="External"/><Relationship Id="rId94" Type="http://schemas.openxmlformats.org/officeDocument/2006/relationships/hyperlink" Target="http://www.literaturwelt.com/epochen/barock.html" TargetMode="External"/><Relationship Id="rId148" Type="http://schemas.openxmlformats.org/officeDocument/2006/relationships/hyperlink" Target="http://www.literaturwelt.com/autoren/gottsched.html" TargetMode="External"/><Relationship Id="rId169" Type="http://schemas.openxmlformats.org/officeDocument/2006/relationships/hyperlink" Target="http://www.literaturwelt.com/autoren/klopstock.html" TargetMode="External"/><Relationship Id="rId334" Type="http://schemas.openxmlformats.org/officeDocument/2006/relationships/hyperlink" Target="http://www.literaturwelt.com/epochen/vormaerz.html" TargetMode="External"/><Relationship Id="rId355" Type="http://schemas.openxmlformats.org/officeDocument/2006/relationships/hyperlink" Target="http://www.literaturwelt.com/werke/herwegh/aufruf1841.html" TargetMode="External"/><Relationship Id="rId376" Type="http://schemas.openxmlformats.org/officeDocument/2006/relationships/hyperlink" Target="http://www.literaturwelt.com/werke/hebbel/liebesprobe.html" TargetMode="External"/><Relationship Id="rId397" Type="http://schemas.openxmlformats.org/officeDocument/2006/relationships/hyperlink" Target="http://www.literaturwelt.com/epochen/natural.html" TargetMode="External"/><Relationship Id="rId520" Type="http://schemas.openxmlformats.org/officeDocument/2006/relationships/hyperlink" Target="http://www.literaturwelt.com/cd.html" TargetMode="External"/><Relationship Id="rId541" Type="http://schemas.openxmlformats.org/officeDocument/2006/relationships/hyperlink" Target="http://www.literaturwelt.com/epochen/nachkrieg.html" TargetMode="External"/><Relationship Id="rId562" Type="http://schemas.openxmlformats.org/officeDocument/2006/relationships/hyperlink" Target="http://www.literaturwelt.com/epochen/brd.html" TargetMode="External"/><Relationship Id="rId583" Type="http://schemas.openxmlformats.org/officeDocument/2006/relationships/hyperlink" Target="http://www.literaturwelt.com/cd.html" TargetMode="External"/><Relationship Id="rId4" Type="http://schemas.openxmlformats.org/officeDocument/2006/relationships/webSettings" Target="webSettings.xml"/><Relationship Id="rId180" Type="http://schemas.openxmlformats.org/officeDocument/2006/relationships/hyperlink" Target="http://www.literaturwelt.com/epochen/sturm.html" TargetMode="External"/><Relationship Id="rId215" Type="http://schemas.openxmlformats.org/officeDocument/2006/relationships/hyperlink" Target="http://www.literaturwelt.com/autoren/kant.html" TargetMode="External"/><Relationship Id="rId236" Type="http://schemas.openxmlformats.org/officeDocument/2006/relationships/hyperlink" Target="http://www.literaturwelt.com/epochen/romantik.html" TargetMode="External"/><Relationship Id="rId257" Type="http://schemas.openxmlformats.org/officeDocument/2006/relationships/hyperlink" Target="http://www.literaturwelt.com/autoren/eichendorff.html" TargetMode="External"/><Relationship Id="rId278" Type="http://schemas.openxmlformats.org/officeDocument/2006/relationships/hyperlink" Target="http://www.literaturwelt.com/epochen/bieder.html" TargetMode="External"/><Relationship Id="rId401" Type="http://schemas.openxmlformats.org/officeDocument/2006/relationships/hyperlink" Target="http://www.literaturwelt.com/epochen/natural.html" TargetMode="External"/><Relationship Id="rId422" Type="http://schemas.openxmlformats.org/officeDocument/2006/relationships/hyperlink" Target="http://www.literaturwelt.com/epochen/moderne.html" TargetMode="External"/><Relationship Id="rId443" Type="http://schemas.openxmlformats.org/officeDocument/2006/relationships/image" Target="media/image34.jpeg"/><Relationship Id="rId464" Type="http://schemas.openxmlformats.org/officeDocument/2006/relationships/hyperlink" Target="http://www.literaturwelt.com/epochen/avantgarde.html" TargetMode="External"/><Relationship Id="rId303" Type="http://schemas.openxmlformats.org/officeDocument/2006/relationships/hyperlink" Target="http://www.literaturwelt.com/autoren/moerike.html" TargetMode="External"/><Relationship Id="rId485" Type="http://schemas.openxmlformats.org/officeDocument/2006/relationships/hyperlink" Target="http://www.literaturwelt.com/epochen/weimrep.html" TargetMode="External"/><Relationship Id="rId42" Type="http://schemas.openxmlformats.org/officeDocument/2006/relationships/hyperlink" Target="http://www.literaturwelt.com/autoren/heinrich_von_morungen.html" TargetMode="External"/><Relationship Id="rId84" Type="http://schemas.openxmlformats.org/officeDocument/2006/relationships/hyperlink" Target="http://www.literaturwelt.com/autoren/sachs_hans.html" TargetMode="External"/><Relationship Id="rId138" Type="http://schemas.openxmlformats.org/officeDocument/2006/relationships/image" Target="media/image13.jpeg"/><Relationship Id="rId345" Type="http://schemas.openxmlformats.org/officeDocument/2006/relationships/hyperlink" Target="http://www.literaturwelt.com/autoren/mundt.html" TargetMode="External"/><Relationship Id="rId387" Type="http://schemas.openxmlformats.org/officeDocument/2006/relationships/hyperlink" Target="http://www.literaturwelt.com/autoren/hebbel.html" TargetMode="External"/><Relationship Id="rId510" Type="http://schemas.openxmlformats.org/officeDocument/2006/relationships/hyperlink" Target="http://www.literaturwelt.com/epochen/exil.html" TargetMode="External"/><Relationship Id="rId552" Type="http://schemas.openxmlformats.org/officeDocument/2006/relationships/hyperlink" Target="http://www.literaturwelt.com/epochen/ddr.html" TargetMode="External"/><Relationship Id="rId191" Type="http://schemas.openxmlformats.org/officeDocument/2006/relationships/hyperlink" Target="http://www.literaturwelt.com/werke/goethe/willkommen.html" TargetMode="External"/><Relationship Id="rId205" Type="http://schemas.openxmlformats.org/officeDocument/2006/relationships/hyperlink" Target="http://www.literaturwelt.com/epochen/klassik.html" TargetMode="External"/><Relationship Id="rId247" Type="http://schemas.openxmlformats.org/officeDocument/2006/relationships/hyperlink" Target="http://www.literaturwelt.com/epochen/romantik.html" TargetMode="External"/><Relationship Id="rId412" Type="http://schemas.openxmlformats.org/officeDocument/2006/relationships/hyperlink" Target="http://www.literaturwelt.com/autoren/hauptmann.html" TargetMode="External"/><Relationship Id="rId107" Type="http://schemas.openxmlformats.org/officeDocument/2006/relationships/hyperlink" Target="http://www.literaturwelt.com/autoren/hoffmannswaldau.html" TargetMode="External"/><Relationship Id="rId289" Type="http://schemas.openxmlformats.org/officeDocument/2006/relationships/hyperlink" Target="http://www.literaturwelt.com/cd.html" TargetMode="External"/><Relationship Id="rId454" Type="http://schemas.openxmlformats.org/officeDocument/2006/relationships/hyperlink" Target="http://www.literaturwelt.com/werke/lasker-schueler/weltende.html" TargetMode="External"/><Relationship Id="rId496" Type="http://schemas.openxmlformats.org/officeDocument/2006/relationships/hyperlink" Target="http://www.literaturwelt.com/cd.html" TargetMode="External"/><Relationship Id="rId11" Type="http://schemas.openxmlformats.org/officeDocument/2006/relationships/hyperlink" Target="http://www.literaturwelt.com/epochen/fruehmittelalter.html" TargetMode="External"/><Relationship Id="rId53" Type="http://schemas.openxmlformats.org/officeDocument/2006/relationships/hyperlink" Target="http://www.literaturwelt.com/autoren/neidhart.html" TargetMode="External"/><Relationship Id="rId149" Type="http://schemas.openxmlformats.org/officeDocument/2006/relationships/hyperlink" Target="http://www.literaturwelt.com/autoren/kant.html" TargetMode="External"/><Relationship Id="rId314" Type="http://schemas.openxmlformats.org/officeDocument/2006/relationships/hyperlink" Target="http://www.literaturwelt.com/autoren/moerike.html" TargetMode="External"/><Relationship Id="rId356" Type="http://schemas.openxmlformats.org/officeDocument/2006/relationships/hyperlink" Target="http://www.literaturwelt.com/werke/heine/weber.html" TargetMode="External"/><Relationship Id="rId398" Type="http://schemas.openxmlformats.org/officeDocument/2006/relationships/hyperlink" Target="http://www.literaturwelt.com/epochen/natural.html" TargetMode="External"/><Relationship Id="rId521" Type="http://schemas.openxmlformats.org/officeDocument/2006/relationships/hyperlink" Target="http://www.koenigs-erlaeuterungen.de/produkte/koenigs-literaturgeschichte" TargetMode="External"/><Relationship Id="rId563" Type="http://schemas.openxmlformats.org/officeDocument/2006/relationships/hyperlink" Target="http://www.literaturwelt.com/epochen/brd.html" TargetMode="External"/><Relationship Id="rId95" Type="http://schemas.openxmlformats.org/officeDocument/2006/relationships/hyperlink" Target="http://www.literaturwelt.com/epochen/barock.html" TargetMode="External"/><Relationship Id="rId160" Type="http://schemas.openxmlformats.org/officeDocument/2006/relationships/hyperlink" Target="http://www.koenigs-erlaeuterungen.de/produkte/koenigs-literaturgeschichte" TargetMode="External"/><Relationship Id="rId216" Type="http://schemas.openxmlformats.org/officeDocument/2006/relationships/image" Target="media/image19.jpeg"/><Relationship Id="rId423" Type="http://schemas.openxmlformats.org/officeDocument/2006/relationships/hyperlink" Target="http://www.literaturwelt.com/epochen/moderne.html" TargetMode="External"/><Relationship Id="rId258" Type="http://schemas.openxmlformats.org/officeDocument/2006/relationships/hyperlink" Target="http://www.literaturwelt.com/autoren/arnim_achim.html" TargetMode="External"/><Relationship Id="rId465" Type="http://schemas.openxmlformats.org/officeDocument/2006/relationships/hyperlink" Target="http://www.literaturwelt.com/epochen/avantgarde.html" TargetMode="External"/><Relationship Id="rId22" Type="http://schemas.openxmlformats.org/officeDocument/2006/relationships/hyperlink" Target="http://www.literaturwelt.com/werke/anonym/wessobrunn.html" TargetMode="External"/><Relationship Id="rId64" Type="http://schemas.openxmlformats.org/officeDocument/2006/relationships/hyperlink" Target="http://www.literaturwelt.com/epochen/spaetmittelalter.html" TargetMode="External"/><Relationship Id="rId118" Type="http://schemas.openxmlformats.org/officeDocument/2006/relationships/hyperlink" Target="http://www.literaturwelt.com/epochen/aufklaerung.html" TargetMode="External"/><Relationship Id="rId325" Type="http://schemas.openxmlformats.org/officeDocument/2006/relationships/hyperlink" Target="http://www.literaturwelt.com/epochen/vormaerz.html" TargetMode="External"/><Relationship Id="rId367" Type="http://schemas.openxmlformats.org/officeDocument/2006/relationships/hyperlink" Target="http://www.literaturwelt.com/epochen/real.html" TargetMode="External"/><Relationship Id="rId532" Type="http://schemas.openxmlformats.org/officeDocument/2006/relationships/hyperlink" Target="http://www.literaturwelt.com/epochen/nachkrieg.html" TargetMode="External"/><Relationship Id="rId574" Type="http://schemas.openxmlformats.org/officeDocument/2006/relationships/hyperlink" Target="http://www.koenigs-erlaeuterungen.de/produkte/koenigs-literaturgeschichte" TargetMode="External"/><Relationship Id="rId171" Type="http://schemas.openxmlformats.org/officeDocument/2006/relationships/hyperlink" Target="http://www.literaturwelt.com/werke/klopstock/zuerchersee.html" TargetMode="External"/><Relationship Id="rId227" Type="http://schemas.openxmlformats.org/officeDocument/2006/relationships/hyperlink" Target="http://www.literaturwelt.com/werke/schiller/buergschaft.html" TargetMode="External"/><Relationship Id="rId269" Type="http://schemas.openxmlformats.org/officeDocument/2006/relationships/hyperlink" Target="http://www.literaturwelt.com/autoren/mueller_wilhelm.html" TargetMode="External"/><Relationship Id="rId434" Type="http://schemas.openxmlformats.org/officeDocument/2006/relationships/hyperlink" Target="http://www.literaturwelt.com/autoren/george.html" TargetMode="External"/><Relationship Id="rId476" Type="http://schemas.openxmlformats.org/officeDocument/2006/relationships/hyperlink" Target="http://www.literaturwelt.com/autoren/arp.html" TargetMode="External"/><Relationship Id="rId33" Type="http://schemas.openxmlformats.org/officeDocument/2006/relationships/hyperlink" Target="http://www.literaturwelt.com/cd.html" TargetMode="External"/><Relationship Id="rId129" Type="http://schemas.openxmlformats.org/officeDocument/2006/relationships/hyperlink" Target="http://www.koenigs-erlaeuterungen.de/produkte/koenigs-literaturgeschichte" TargetMode="External"/><Relationship Id="rId280" Type="http://schemas.openxmlformats.org/officeDocument/2006/relationships/hyperlink" Target="http://www.literaturwelt.com/epochen/bieder.html" TargetMode="External"/><Relationship Id="rId336" Type="http://schemas.openxmlformats.org/officeDocument/2006/relationships/hyperlink" Target="http://www.literaturwelt.com/epochen/vormaerz.html" TargetMode="External"/><Relationship Id="rId501" Type="http://schemas.openxmlformats.org/officeDocument/2006/relationships/hyperlink" Target="http://www.literaturwelt.com/autoren/brecht.html" TargetMode="External"/><Relationship Id="rId543" Type="http://schemas.openxmlformats.org/officeDocument/2006/relationships/hyperlink" Target="http://www.koenigs-erlaeuterungen.de/produkte/koenigs-literaturgeschichte" TargetMode="External"/><Relationship Id="rId75" Type="http://schemas.openxmlformats.org/officeDocument/2006/relationships/hyperlink" Target="http://www.literaturwelt.com/epochen/renaissance.html" TargetMode="External"/><Relationship Id="rId140" Type="http://schemas.openxmlformats.org/officeDocument/2006/relationships/hyperlink" Target="http://www.literaturwelt.com/autoren/lessing.html" TargetMode="External"/><Relationship Id="rId182" Type="http://schemas.openxmlformats.org/officeDocument/2006/relationships/hyperlink" Target="http://www.literaturwelt.com/epochen/sturm.html" TargetMode="External"/><Relationship Id="rId378" Type="http://schemas.openxmlformats.org/officeDocument/2006/relationships/hyperlink" Target="http://www.literaturwelt.com/werke/meyer/zweisegel.html" TargetMode="External"/><Relationship Id="rId403" Type="http://schemas.openxmlformats.org/officeDocument/2006/relationships/hyperlink" Target="http://www.literaturwelt.com/epochen/natural.html" TargetMode="External"/><Relationship Id="rId585" Type="http://schemas.openxmlformats.org/officeDocument/2006/relationships/fontTable" Target="fontTable.xml"/><Relationship Id="rId6" Type="http://schemas.openxmlformats.org/officeDocument/2006/relationships/hyperlink" Target="http://www.literaturwelt.com/epochen/fruehmittelalter.html" TargetMode="External"/><Relationship Id="rId238" Type="http://schemas.openxmlformats.org/officeDocument/2006/relationships/hyperlink" Target="http://www.literaturwelt.com/epochen/romantik.html" TargetMode="External"/><Relationship Id="rId445" Type="http://schemas.openxmlformats.org/officeDocument/2006/relationships/hyperlink" Target="http://www.literaturwelt.com/epochen/express.html" TargetMode="External"/><Relationship Id="rId487" Type="http://schemas.openxmlformats.org/officeDocument/2006/relationships/hyperlink" Target="http://www.literaturwelt.com/epochen/weimrep.html" TargetMode="External"/><Relationship Id="rId291" Type="http://schemas.openxmlformats.org/officeDocument/2006/relationships/hyperlink" Target="http://www.literaturwelt.com/autoren/grillparzer.html" TargetMode="External"/><Relationship Id="rId305" Type="http://schemas.openxmlformats.org/officeDocument/2006/relationships/hyperlink" Target="http://www.literaturwelt.com/autoren/grillparzer.html" TargetMode="External"/><Relationship Id="rId347" Type="http://schemas.openxmlformats.org/officeDocument/2006/relationships/hyperlink" Target="http://www.literaturwelt.com/autoren/boerne.html" TargetMode="External"/><Relationship Id="rId512" Type="http://schemas.openxmlformats.org/officeDocument/2006/relationships/hyperlink" Target="http://www.literaturwelt.com/epochen/exil.html" TargetMode="External"/><Relationship Id="rId44" Type="http://schemas.openxmlformats.org/officeDocument/2006/relationships/hyperlink" Target="http://www.literaturwelt.com/autoren/gottfried_von_strassburg.html" TargetMode="External"/><Relationship Id="rId86" Type="http://schemas.openxmlformats.org/officeDocument/2006/relationships/hyperlink" Target="http://www.literaturwelt.com/epochen/barock.html" TargetMode="External"/><Relationship Id="rId151" Type="http://schemas.openxmlformats.org/officeDocument/2006/relationships/hyperlink" Target="http://www.literaturwelt.com/autoren/lichtenberg_georg.html" TargetMode="External"/><Relationship Id="rId389" Type="http://schemas.openxmlformats.org/officeDocument/2006/relationships/hyperlink" Target="http://www.literaturwelt.com/autoren/keller.html" TargetMode="External"/><Relationship Id="rId554" Type="http://schemas.openxmlformats.org/officeDocument/2006/relationships/hyperlink" Target="http://www.literaturwelt.com/epochen/ddr.html" TargetMode="External"/><Relationship Id="rId193" Type="http://schemas.openxmlformats.org/officeDocument/2006/relationships/hyperlink" Target="http://www.literaturwelt.com/autoren/buerger.html" TargetMode="External"/><Relationship Id="rId207" Type="http://schemas.openxmlformats.org/officeDocument/2006/relationships/hyperlink" Target="http://www.literaturwelt.com/epochen/klassik.html" TargetMode="External"/><Relationship Id="rId249" Type="http://schemas.openxmlformats.org/officeDocument/2006/relationships/hyperlink" Target="http://www.literaturwelt.com/epochen/romantik.html" TargetMode="External"/><Relationship Id="rId414" Type="http://schemas.openxmlformats.org/officeDocument/2006/relationships/hyperlink" Target="http://www.literaturwelt.com/autoren/hauptmann.html" TargetMode="External"/><Relationship Id="rId456" Type="http://schemas.openxmlformats.org/officeDocument/2006/relationships/hyperlink" Target="http://www.literaturwelt.com/autoren/stadler.html" TargetMode="External"/><Relationship Id="rId498" Type="http://schemas.openxmlformats.org/officeDocument/2006/relationships/hyperlink" Target="http://www.literaturwelt.com/autoren/brecht.html" TargetMode="External"/><Relationship Id="rId13" Type="http://schemas.openxmlformats.org/officeDocument/2006/relationships/hyperlink" Target="http://www.literaturwelt.com/epochen/fruehmittelalter.html" TargetMode="External"/><Relationship Id="rId109" Type="http://schemas.openxmlformats.org/officeDocument/2006/relationships/hyperlink" Target="http://www.literaturwelt.com/autoren/lohenstein.html" TargetMode="External"/><Relationship Id="rId260" Type="http://schemas.openxmlformats.org/officeDocument/2006/relationships/hyperlink" Target="http://www.literaturwelt.com/autoren/eichendorff.html" TargetMode="External"/><Relationship Id="rId316" Type="http://schemas.openxmlformats.org/officeDocument/2006/relationships/hyperlink" Target="http://www.literaturwelt.com/autoren/raimund.html" TargetMode="External"/><Relationship Id="rId523" Type="http://schemas.openxmlformats.org/officeDocument/2006/relationships/hyperlink" Target="http://www.literaturwelt.com/autoren/mann_thomas.html" TargetMode="External"/><Relationship Id="rId55" Type="http://schemas.openxmlformats.org/officeDocument/2006/relationships/hyperlink" Target="http://www.literaturwelt.com/autoren/rudolf_von_ems.html" TargetMode="External"/><Relationship Id="rId97" Type="http://schemas.openxmlformats.org/officeDocument/2006/relationships/hyperlink" Target="http://www.literaturwelt.com/epochen/barock.html" TargetMode="External"/><Relationship Id="rId120" Type="http://schemas.openxmlformats.org/officeDocument/2006/relationships/hyperlink" Target="http://www.literaturwelt.com/epochen/aufklaerung.html" TargetMode="External"/><Relationship Id="rId358" Type="http://schemas.openxmlformats.org/officeDocument/2006/relationships/image" Target="media/image25.jpeg"/><Relationship Id="rId565" Type="http://schemas.openxmlformats.org/officeDocument/2006/relationships/hyperlink" Target="http://www.literaturwelt.com/epochen/brd.html" TargetMode="External"/><Relationship Id="rId162" Type="http://schemas.openxmlformats.org/officeDocument/2006/relationships/hyperlink" Target="http://www.literaturwelt.com/werke/klopstock/fruehlingsfeier.html" TargetMode="External"/><Relationship Id="rId218" Type="http://schemas.openxmlformats.org/officeDocument/2006/relationships/hyperlink" Target="http://www.literaturwelt.com/werke/goethe/zauberlehrling.html" TargetMode="External"/><Relationship Id="rId425" Type="http://schemas.openxmlformats.org/officeDocument/2006/relationships/hyperlink" Target="http://www.literaturwelt.com/cd.html" TargetMode="External"/><Relationship Id="rId467" Type="http://schemas.openxmlformats.org/officeDocument/2006/relationships/hyperlink" Target="http://www.literaturwelt.com/epochen/avantgarde.html" TargetMode="External"/><Relationship Id="rId271" Type="http://schemas.openxmlformats.org/officeDocument/2006/relationships/hyperlink" Target="http://www.literaturwelt.com/autoren/schlegel_august_wilhelm.html" TargetMode="External"/><Relationship Id="rId24" Type="http://schemas.openxmlformats.org/officeDocument/2006/relationships/hyperlink" Target="http://www.literaturwelt.com/werke/heinrich_von_melk/todesgehugde.html" TargetMode="External"/><Relationship Id="rId66" Type="http://schemas.openxmlformats.org/officeDocument/2006/relationships/hyperlink" Target="http://www.literaturwelt.com/epochen/spaetmittelalter.html" TargetMode="External"/><Relationship Id="rId131" Type="http://schemas.openxmlformats.org/officeDocument/2006/relationships/image" Target="media/image11.jpeg"/><Relationship Id="rId327" Type="http://schemas.openxmlformats.org/officeDocument/2006/relationships/hyperlink" Target="http://www.literaturwelt.com/epochen/vormaerz.html" TargetMode="External"/><Relationship Id="rId369" Type="http://schemas.openxmlformats.org/officeDocument/2006/relationships/hyperlink" Target="http://www.literaturwelt.com/epochen/real.html" TargetMode="External"/><Relationship Id="rId534" Type="http://schemas.openxmlformats.org/officeDocument/2006/relationships/hyperlink" Target="http://www.literaturwelt.com/epochen/nachkrieg.html" TargetMode="External"/><Relationship Id="rId576" Type="http://schemas.openxmlformats.org/officeDocument/2006/relationships/hyperlink" Target="http://www.literaturwelt.com/epochen/oesterreich_schweiz.html" TargetMode="External"/><Relationship Id="rId173" Type="http://schemas.openxmlformats.org/officeDocument/2006/relationships/hyperlink" Target="http://www.literaturwelt.com/werke/klopstock/fruehlingsfeier.html" TargetMode="External"/><Relationship Id="rId229" Type="http://schemas.openxmlformats.org/officeDocument/2006/relationships/hyperlink" Target="http://www.literaturwelt.com/autoren/schiller.html" TargetMode="External"/><Relationship Id="rId380" Type="http://schemas.openxmlformats.org/officeDocument/2006/relationships/hyperlink" Target="http://www.literaturwelt.com/autoren/fontane.html" TargetMode="External"/><Relationship Id="rId436" Type="http://schemas.openxmlformats.org/officeDocument/2006/relationships/hyperlink" Target="http://www.literaturwelt.com/autoren/hofmannsthal.html" TargetMode="External"/><Relationship Id="rId240" Type="http://schemas.openxmlformats.org/officeDocument/2006/relationships/hyperlink" Target="http://www.literaturwelt.com/epochen/romantik.html" TargetMode="External"/><Relationship Id="rId478" Type="http://schemas.openxmlformats.org/officeDocument/2006/relationships/hyperlink" Target="http://www.literaturwelt.com/autoren/hausmann.html" TargetMode="External"/><Relationship Id="rId35" Type="http://schemas.openxmlformats.org/officeDocument/2006/relationships/hyperlink" Target="http://www.literaturwelt.com/cd.html" TargetMode="External"/><Relationship Id="rId77" Type="http://schemas.openxmlformats.org/officeDocument/2006/relationships/hyperlink" Target="http://www.literaturwelt.com/epochen/renaissance.html" TargetMode="External"/><Relationship Id="rId100" Type="http://schemas.openxmlformats.org/officeDocument/2006/relationships/hyperlink" Target="http://www.literaturwelt.com/werke/gryphius/thraenen.html" TargetMode="External"/><Relationship Id="rId282" Type="http://schemas.openxmlformats.org/officeDocument/2006/relationships/hyperlink" Target="http://www.literaturwelt.com/epochen/bieder.html" TargetMode="External"/><Relationship Id="rId338" Type="http://schemas.openxmlformats.org/officeDocument/2006/relationships/hyperlink" Target="http://www.literaturwelt.com/cd.html" TargetMode="External"/><Relationship Id="rId503" Type="http://schemas.openxmlformats.org/officeDocument/2006/relationships/hyperlink" Target="http://www.literaturwelt.com/autoren/mann_thomas.html" TargetMode="External"/><Relationship Id="rId545" Type="http://schemas.openxmlformats.org/officeDocument/2006/relationships/hyperlink" Target="http://www.literaturwelt.com/autoren/sachs_nelly.html" TargetMode="External"/><Relationship Id="rId8" Type="http://schemas.openxmlformats.org/officeDocument/2006/relationships/hyperlink" Target="http://www.literaturwelt.com/epochen/fruehmittelalter.html" TargetMode="External"/><Relationship Id="rId142" Type="http://schemas.openxmlformats.org/officeDocument/2006/relationships/hyperlink" Target="http://www.literaturwelt.com/autoren/wieland.html" TargetMode="External"/><Relationship Id="rId184" Type="http://schemas.openxmlformats.org/officeDocument/2006/relationships/hyperlink" Target="http://www.literaturwelt.com/epochen/sturm.html" TargetMode="External"/><Relationship Id="rId391" Type="http://schemas.openxmlformats.org/officeDocument/2006/relationships/hyperlink" Target="http://www.literaturwelt.com/autoren/raabe.html" TargetMode="External"/><Relationship Id="rId405" Type="http://schemas.openxmlformats.org/officeDocument/2006/relationships/hyperlink" Target="http://www.literaturwelt.com/epochen/natural.html" TargetMode="External"/><Relationship Id="rId447" Type="http://schemas.openxmlformats.org/officeDocument/2006/relationships/hyperlink" Target="http://www.literaturwelt.com/epochen/express.html" TargetMode="External"/><Relationship Id="rId251" Type="http://schemas.openxmlformats.org/officeDocument/2006/relationships/hyperlink" Target="http://www.literaturwelt.com/epochen/romantik.html" TargetMode="External"/><Relationship Id="rId489" Type="http://schemas.openxmlformats.org/officeDocument/2006/relationships/hyperlink" Target="http://www.literaturwelt.com/epochen/weimrep.html" TargetMode="External"/><Relationship Id="rId46" Type="http://schemas.openxmlformats.org/officeDocument/2006/relationships/image" Target="media/image6.jpeg"/><Relationship Id="rId293" Type="http://schemas.openxmlformats.org/officeDocument/2006/relationships/hyperlink" Target="http://www.literaturwelt.com/autoren/moerike.html" TargetMode="External"/><Relationship Id="rId307" Type="http://schemas.openxmlformats.org/officeDocument/2006/relationships/hyperlink" Target="http://www.literaturwelt.com/autoren/raimund.html" TargetMode="External"/><Relationship Id="rId349" Type="http://schemas.openxmlformats.org/officeDocument/2006/relationships/hyperlink" Target="http://www.literaturwelt.com/autoren/fallersleben.html" TargetMode="External"/><Relationship Id="rId514" Type="http://schemas.openxmlformats.org/officeDocument/2006/relationships/hyperlink" Target="http://www.literaturwelt.com/epochen/exil.html" TargetMode="External"/><Relationship Id="rId556" Type="http://schemas.openxmlformats.org/officeDocument/2006/relationships/hyperlink" Target="http://www.literaturwelt.com/epochen/ddr.html" TargetMode="External"/><Relationship Id="rId88" Type="http://schemas.openxmlformats.org/officeDocument/2006/relationships/hyperlink" Target="http://www.literaturwelt.com/epochen/barock.html" TargetMode="External"/><Relationship Id="rId111" Type="http://schemas.openxmlformats.org/officeDocument/2006/relationships/hyperlink" Target="http://www.literaturwelt.com/autoren/silesius.html" TargetMode="External"/><Relationship Id="rId153" Type="http://schemas.openxmlformats.org/officeDocument/2006/relationships/image" Target="media/image15.jpeg"/><Relationship Id="rId195" Type="http://schemas.openxmlformats.org/officeDocument/2006/relationships/hyperlink" Target="http://www.literaturwelt.com/autoren/herder.html" TargetMode="External"/><Relationship Id="rId209" Type="http://schemas.openxmlformats.org/officeDocument/2006/relationships/hyperlink" Target="http://www.literaturwelt.com/epochen/klassik.html" TargetMode="External"/><Relationship Id="rId360" Type="http://schemas.openxmlformats.org/officeDocument/2006/relationships/hyperlink" Target="http://www.literaturwelt.com/epochen/real.html" TargetMode="External"/><Relationship Id="rId416" Type="http://schemas.openxmlformats.org/officeDocument/2006/relationships/hyperlink" Target="http://www.literaturwelt.com/autoren/hauptmann.html" TargetMode="External"/><Relationship Id="rId220" Type="http://schemas.openxmlformats.org/officeDocument/2006/relationships/hyperlink" Target="http://www.literaturwelt.com/werke/goethe/gottbajadere.html" TargetMode="External"/><Relationship Id="rId458" Type="http://schemas.openxmlformats.org/officeDocument/2006/relationships/hyperlink" Target="http://www.literaturwelt.com/autoren/toller.html" TargetMode="External"/><Relationship Id="rId15" Type="http://schemas.openxmlformats.org/officeDocument/2006/relationships/hyperlink" Target="http://www.literaturwelt.com/epochen/fruehmittelalter.html" TargetMode="External"/><Relationship Id="rId57" Type="http://schemas.openxmlformats.org/officeDocument/2006/relationships/hyperlink" Target="http://www.literaturwelt.com/autoren/ulrich_von_lichtenstein.html" TargetMode="External"/><Relationship Id="rId262" Type="http://schemas.openxmlformats.org/officeDocument/2006/relationships/hyperlink" Target="http://www.literaturwelt.com/werke/schlegel_friedrich/athenaeums-fragment116.html" TargetMode="External"/><Relationship Id="rId318" Type="http://schemas.openxmlformats.org/officeDocument/2006/relationships/image" Target="media/image24.jpeg"/><Relationship Id="rId525" Type="http://schemas.openxmlformats.org/officeDocument/2006/relationships/hyperlink" Target="http://www.literaturwelt.com/autoren/seghers.html" TargetMode="External"/><Relationship Id="rId567" Type="http://schemas.openxmlformats.org/officeDocument/2006/relationships/hyperlink" Target="http://www.literaturwelt.com/epochen/brd.html" TargetMode="External"/><Relationship Id="rId99" Type="http://schemas.openxmlformats.org/officeDocument/2006/relationships/hyperlink" Target="http://www.koenigs-erlaeuterungen.de/produkte/koenigs-literaturgeschichte" TargetMode="External"/><Relationship Id="rId122" Type="http://schemas.openxmlformats.org/officeDocument/2006/relationships/hyperlink" Target="http://www.literaturwelt.com/epochen/aufklaerung.html" TargetMode="External"/><Relationship Id="rId164" Type="http://schemas.openxmlformats.org/officeDocument/2006/relationships/hyperlink" Target="http://www.literaturwelt.com/autoren/klopstock.html" TargetMode="External"/><Relationship Id="rId371" Type="http://schemas.openxmlformats.org/officeDocument/2006/relationships/hyperlink" Target="http://www.literaturwelt.com/cd.html" TargetMode="External"/><Relationship Id="rId427" Type="http://schemas.openxmlformats.org/officeDocument/2006/relationships/hyperlink" Target="http://www.literaturwelt.com/epochen/natural.html" TargetMode="External"/><Relationship Id="rId469" Type="http://schemas.openxmlformats.org/officeDocument/2006/relationships/hyperlink" Target="http://www.literaturwelt.com/epochen/avantgarde.html" TargetMode="External"/><Relationship Id="rId26" Type="http://schemas.openxmlformats.org/officeDocument/2006/relationships/hyperlink" Target="http://www.literaturwelt.com/epochen/hochmittelalter.html" TargetMode="External"/><Relationship Id="rId231" Type="http://schemas.openxmlformats.org/officeDocument/2006/relationships/hyperlink" Target="http://www.literaturwelt.com/autoren/schiller.html" TargetMode="External"/><Relationship Id="rId273" Type="http://schemas.openxmlformats.org/officeDocument/2006/relationships/hyperlink" Target="http://www.literaturwelt.com/autoren/uhland.html" TargetMode="External"/><Relationship Id="rId329" Type="http://schemas.openxmlformats.org/officeDocument/2006/relationships/hyperlink" Target="http://www.literaturwelt.com/epochen/vormaerz.html" TargetMode="External"/><Relationship Id="rId480" Type="http://schemas.openxmlformats.org/officeDocument/2006/relationships/hyperlink" Target="http://www.literaturwelt.com/autoren/mehring.html" TargetMode="External"/><Relationship Id="rId536" Type="http://schemas.openxmlformats.org/officeDocument/2006/relationships/hyperlink" Target="http://www.literaturwelt.com/epochen/nachkrieg.html" TargetMode="External"/><Relationship Id="rId68" Type="http://schemas.openxmlformats.org/officeDocument/2006/relationships/hyperlink" Target="http://www.literaturwelt.com/epochen/spaetmittelalter.html" TargetMode="External"/><Relationship Id="rId133" Type="http://schemas.openxmlformats.org/officeDocument/2006/relationships/hyperlink" Target="http://www.literaturwelt.com/autoren/gottsched.html" TargetMode="External"/><Relationship Id="rId175" Type="http://schemas.openxmlformats.org/officeDocument/2006/relationships/hyperlink" Target="http://www.literaturwelt.com/epochen/sturm.html" TargetMode="External"/><Relationship Id="rId340" Type="http://schemas.openxmlformats.org/officeDocument/2006/relationships/hyperlink" Target="http://www.literaturwelt.com/autoren/buechner.html" TargetMode="External"/><Relationship Id="rId578" Type="http://schemas.openxmlformats.org/officeDocument/2006/relationships/hyperlink" Target="http://www.literaturwelt.com/epochen/oesterreich_schweiz.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32662</Words>
  <Characters>186174</Characters>
  <Application>Microsoft Office Word</Application>
  <DocSecurity>0</DocSecurity>
  <Lines>1551</Lines>
  <Paragraphs>436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XTreme.ws</cp:lastModifiedBy>
  <cp:revision>5</cp:revision>
  <dcterms:created xsi:type="dcterms:W3CDTF">2018-08-19T13:41:00Z</dcterms:created>
  <dcterms:modified xsi:type="dcterms:W3CDTF">2018-08-30T11:40:00Z</dcterms:modified>
</cp:coreProperties>
</file>